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4A4A" w14:textId="77777777" w:rsidR="00E75845" w:rsidRDefault="008D122A" w:rsidP="00EF20E9">
      <w:pPr>
        <w:pStyle w:val="Titel"/>
        <w:spacing w:after="320"/>
        <w:rPr>
          <w:lang w:val="it-CH"/>
        </w:rPr>
      </w:pPr>
      <w:proofErr w:type="spellStart"/>
      <w:r w:rsidRPr="00BB32FA">
        <w:rPr>
          <w:lang w:val="fr-CH"/>
        </w:rPr>
        <w:t>Vernehmlassung</w:t>
      </w:r>
      <w:proofErr w:type="spellEnd"/>
      <w:r w:rsidRPr="00BB32FA">
        <w:rPr>
          <w:lang w:val="fr-CH"/>
        </w:rPr>
        <w:t xml:space="preserve"> </w:t>
      </w:r>
      <w:proofErr w:type="spellStart"/>
      <w:r w:rsidRPr="00BB32FA">
        <w:rPr>
          <w:lang w:val="fr-CH"/>
        </w:rPr>
        <w:t>zur</w:t>
      </w:r>
      <w:proofErr w:type="spellEnd"/>
      <w:r w:rsidRPr="00BB32FA">
        <w:rPr>
          <w:lang w:val="fr-CH"/>
        </w:rPr>
        <w:t xml:space="preserve"> </w:t>
      </w:r>
      <w:proofErr w:type="spellStart"/>
      <w:r w:rsidRPr="00BB32FA">
        <w:rPr>
          <w:lang w:val="fr-CH"/>
        </w:rPr>
        <w:t>Agrarpolitik</w:t>
      </w:r>
      <w:proofErr w:type="spellEnd"/>
      <w:r w:rsidRPr="00BB32FA">
        <w:rPr>
          <w:lang w:val="fr-CH"/>
        </w:rPr>
        <w:t xml:space="preserve"> </w:t>
      </w:r>
      <w:r w:rsidR="00EF20E9" w:rsidRPr="00BB32FA">
        <w:rPr>
          <w:lang w:val="fr-CH"/>
        </w:rPr>
        <w:t xml:space="preserve">ab </w:t>
      </w:r>
      <w:r w:rsidRPr="00BB32FA">
        <w:rPr>
          <w:lang w:val="fr-CH"/>
        </w:rPr>
        <w:t>20</w:t>
      </w:r>
      <w:r w:rsidR="00EF20E9" w:rsidRPr="00BB32FA">
        <w:rPr>
          <w:lang w:val="fr-CH"/>
        </w:rPr>
        <w:t>22 (AP22+)</w:t>
      </w:r>
      <w:r w:rsidRPr="00BB32FA">
        <w:rPr>
          <w:lang w:val="fr-CH"/>
        </w:rPr>
        <w:br/>
      </w:r>
      <w:r w:rsidR="00EF20E9" w:rsidRPr="00BB32FA">
        <w:rPr>
          <w:lang w:val="fr-CH"/>
        </w:rPr>
        <w:t xml:space="preserve">Consultation relative à la </w:t>
      </w:r>
      <w:proofErr w:type="spellStart"/>
      <w:r w:rsidR="00EF20E9" w:rsidRPr="00EF20E9">
        <w:rPr>
          <w:lang w:val="it-CH"/>
        </w:rPr>
        <w:t>Politique</w:t>
      </w:r>
      <w:proofErr w:type="spellEnd"/>
      <w:r w:rsidR="00EF20E9" w:rsidRPr="00EF20E9">
        <w:rPr>
          <w:lang w:val="it-CH"/>
        </w:rPr>
        <w:t xml:space="preserve"> agricole à partir de 2022 (PA22+)</w:t>
      </w:r>
      <w:r w:rsidRPr="008D122A">
        <w:rPr>
          <w:lang w:val="it-CH"/>
        </w:rPr>
        <w:br/>
        <w:t xml:space="preserve">Consultazione </w:t>
      </w:r>
      <w:r w:rsidR="007B5329">
        <w:rPr>
          <w:lang w:val="it-CH"/>
        </w:rPr>
        <w:t xml:space="preserve">sulla </w:t>
      </w:r>
      <w:r w:rsidRPr="008D122A">
        <w:rPr>
          <w:lang w:val="it-CH"/>
        </w:rPr>
        <w:t xml:space="preserve">Politica agricola </w:t>
      </w:r>
      <w:r w:rsidR="00EF20E9">
        <w:rPr>
          <w:lang w:val="it-CH"/>
        </w:rPr>
        <w:t xml:space="preserve">a partire </w:t>
      </w:r>
      <w:r w:rsidR="003D432A">
        <w:rPr>
          <w:lang w:val="it-CH"/>
        </w:rPr>
        <w:t xml:space="preserve">dal </w:t>
      </w:r>
      <w:r w:rsidR="00EF20E9">
        <w:rPr>
          <w:lang w:val="it-CH"/>
        </w:rPr>
        <w:t>2022 (PA22+)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692"/>
      </w:tblGrid>
      <w:tr w:rsidR="008D122A" w:rsidRPr="00225F45" w14:paraId="69EA556A" w14:textId="77777777" w:rsidTr="003D432A">
        <w:trPr>
          <w:trHeight w:val="1301"/>
        </w:trPr>
        <w:tc>
          <w:tcPr>
            <w:tcW w:w="5301" w:type="dxa"/>
            <w:shd w:val="pct15" w:color="auto" w:fill="auto"/>
          </w:tcPr>
          <w:p w14:paraId="43ADD2DF" w14:textId="77777777" w:rsidR="008D122A" w:rsidRPr="00600A6B" w:rsidRDefault="008D122A" w:rsidP="00DB6B53">
            <w:pPr>
              <w:rPr>
                <w:b/>
                <w:lang w:val="it-CH"/>
              </w:rPr>
            </w:pPr>
            <w:r w:rsidRPr="00600A6B">
              <w:rPr>
                <w:b/>
              </w:rPr>
              <w:t>Organisation</w:t>
            </w:r>
            <w:r w:rsidR="007B5329">
              <w:rPr>
                <w:b/>
              </w:rPr>
              <w:t xml:space="preserve"> </w:t>
            </w:r>
            <w:r w:rsidRPr="00600A6B">
              <w:rPr>
                <w:b/>
              </w:rPr>
              <w:t>/</w:t>
            </w:r>
            <w:r w:rsidR="00DB6B53" w:rsidRPr="00600A6B" w:rsidDel="00DB6B53">
              <w:rPr>
                <w:b/>
              </w:rPr>
              <w:t xml:space="preserve"> </w:t>
            </w:r>
            <w:r w:rsidRPr="00600A6B">
              <w:rPr>
                <w:b/>
              </w:rPr>
              <w:t>Organisation</w:t>
            </w:r>
            <w:r w:rsidR="007B5329">
              <w:rPr>
                <w:b/>
              </w:rPr>
              <w:t xml:space="preserve"> </w:t>
            </w:r>
            <w:r w:rsidRPr="00600A6B">
              <w:rPr>
                <w:b/>
              </w:rPr>
              <w:t>/</w:t>
            </w:r>
            <w:r w:rsidR="00116BF2">
              <w:rPr>
                <w:b/>
              </w:rPr>
              <w:t xml:space="preserve"> </w:t>
            </w:r>
            <w:proofErr w:type="spellStart"/>
            <w:r w:rsidRPr="00600A6B">
              <w:rPr>
                <w:b/>
              </w:rPr>
              <w:t>Organizzazione</w:t>
            </w:r>
            <w:proofErr w:type="spellEnd"/>
          </w:p>
        </w:tc>
        <w:tc>
          <w:tcPr>
            <w:tcW w:w="8692" w:type="dxa"/>
          </w:tcPr>
          <w:p w14:paraId="564681B1" w14:textId="77777777" w:rsidR="001020AB" w:rsidRPr="00225F45" w:rsidRDefault="001020AB" w:rsidP="003436AD">
            <w:bookmarkStart w:id="0" w:name="_GoBack"/>
            <w:bookmarkEnd w:id="0"/>
          </w:p>
        </w:tc>
      </w:tr>
      <w:tr w:rsidR="008D122A" w:rsidRPr="00225F45" w14:paraId="513A48A4" w14:textId="77777777" w:rsidTr="003D432A">
        <w:trPr>
          <w:trHeight w:val="1316"/>
        </w:trPr>
        <w:tc>
          <w:tcPr>
            <w:tcW w:w="5301" w:type="dxa"/>
            <w:shd w:val="pct15" w:color="auto" w:fill="auto"/>
          </w:tcPr>
          <w:p w14:paraId="5DDBB5D9" w14:textId="77777777" w:rsidR="008D122A" w:rsidRPr="00225F45" w:rsidRDefault="008D122A" w:rsidP="00DB6B53">
            <w:pPr>
              <w:rPr>
                <w:b/>
              </w:rPr>
            </w:pPr>
            <w:r w:rsidRPr="00225F45">
              <w:rPr>
                <w:b/>
              </w:rPr>
              <w:t>Adresse</w:t>
            </w:r>
            <w:r w:rsidR="007B5329" w:rsidRPr="00225F45">
              <w:rPr>
                <w:b/>
              </w:rPr>
              <w:t xml:space="preserve"> </w:t>
            </w:r>
            <w:r w:rsidRPr="00225F45">
              <w:rPr>
                <w:b/>
              </w:rPr>
              <w:t>/</w:t>
            </w:r>
            <w:r w:rsidR="00DB6B53" w:rsidRPr="00225F45" w:rsidDel="00DB6B53">
              <w:rPr>
                <w:b/>
              </w:rPr>
              <w:t xml:space="preserve"> </w:t>
            </w:r>
            <w:proofErr w:type="spellStart"/>
            <w:r w:rsidRPr="00225F45">
              <w:rPr>
                <w:b/>
              </w:rPr>
              <w:t>Indirizzo</w:t>
            </w:r>
            <w:proofErr w:type="spellEnd"/>
          </w:p>
        </w:tc>
        <w:tc>
          <w:tcPr>
            <w:tcW w:w="8692" w:type="dxa"/>
          </w:tcPr>
          <w:p w14:paraId="28C60F00" w14:textId="521091DE" w:rsidR="001020AB" w:rsidRPr="00225F45" w:rsidRDefault="001020AB" w:rsidP="008D122A"/>
        </w:tc>
      </w:tr>
      <w:tr w:rsidR="008D122A" w:rsidRPr="008D122A" w14:paraId="21086E90" w14:textId="77777777" w:rsidTr="003D432A">
        <w:trPr>
          <w:trHeight w:val="1316"/>
        </w:trPr>
        <w:tc>
          <w:tcPr>
            <w:tcW w:w="5301" w:type="dxa"/>
            <w:shd w:val="pct15" w:color="auto" w:fill="auto"/>
          </w:tcPr>
          <w:p w14:paraId="4401AD05" w14:textId="77777777" w:rsidR="008D122A" w:rsidRPr="00600A6B" w:rsidRDefault="008D122A" w:rsidP="007B5329">
            <w:pPr>
              <w:rPr>
                <w:b/>
              </w:rPr>
            </w:pPr>
            <w:r w:rsidRPr="00600A6B">
              <w:rPr>
                <w:b/>
              </w:rPr>
              <w:t>Datum, Unterschrift</w:t>
            </w:r>
            <w:r w:rsidR="007B5329">
              <w:rPr>
                <w:b/>
              </w:rPr>
              <w:t xml:space="preserve"> /</w:t>
            </w:r>
            <w:r w:rsidRPr="00600A6B">
              <w:rPr>
                <w:b/>
              </w:rPr>
              <w:t xml:space="preserve"> Date</w:t>
            </w:r>
            <w:r w:rsidR="00DB6B53">
              <w:rPr>
                <w:b/>
              </w:rPr>
              <w:t xml:space="preserve"> et</w:t>
            </w:r>
            <w:r w:rsidRPr="00600A6B">
              <w:rPr>
                <w:b/>
              </w:rPr>
              <w:t xml:space="preserve"> </w:t>
            </w:r>
            <w:proofErr w:type="spellStart"/>
            <w:r w:rsidRPr="00600A6B">
              <w:rPr>
                <w:b/>
              </w:rPr>
              <w:t>signature</w:t>
            </w:r>
            <w:proofErr w:type="spellEnd"/>
            <w:r w:rsidR="00DB6B53">
              <w:rPr>
                <w:b/>
              </w:rPr>
              <w:t xml:space="preserve"> </w:t>
            </w:r>
            <w:r w:rsidRPr="00600A6B">
              <w:rPr>
                <w:b/>
              </w:rPr>
              <w:t>/</w:t>
            </w:r>
            <w:r w:rsidR="007B5329">
              <w:rPr>
                <w:b/>
              </w:rPr>
              <w:t xml:space="preserve"> </w:t>
            </w:r>
            <w:r w:rsidRPr="00600A6B">
              <w:rPr>
                <w:b/>
              </w:rPr>
              <w:t>Data</w:t>
            </w:r>
            <w:r w:rsidR="007B5329">
              <w:rPr>
                <w:b/>
              </w:rPr>
              <w:t xml:space="preserve"> e</w:t>
            </w:r>
            <w:r w:rsidRPr="00600A6B">
              <w:rPr>
                <w:b/>
              </w:rPr>
              <w:t xml:space="preserve"> </w:t>
            </w:r>
            <w:proofErr w:type="spellStart"/>
            <w:r w:rsidRPr="00600A6B">
              <w:rPr>
                <w:b/>
              </w:rPr>
              <w:t>firma</w:t>
            </w:r>
            <w:proofErr w:type="spellEnd"/>
          </w:p>
        </w:tc>
        <w:tc>
          <w:tcPr>
            <w:tcW w:w="8692" w:type="dxa"/>
          </w:tcPr>
          <w:p w14:paraId="28DC2872" w14:textId="77777777" w:rsidR="00C038C5" w:rsidRPr="008D122A" w:rsidRDefault="00C038C5" w:rsidP="003436AD"/>
        </w:tc>
      </w:tr>
    </w:tbl>
    <w:p w14:paraId="5B865949" w14:textId="77777777" w:rsidR="008D122A" w:rsidRDefault="008D122A" w:rsidP="008D122A"/>
    <w:p w14:paraId="4C1C3097" w14:textId="77777777" w:rsidR="00B07E72" w:rsidRDefault="00FD6DAE" w:rsidP="00B07E72">
      <w:pPr>
        <w:pBdr>
          <w:top w:val="single" w:sz="4" w:space="1" w:color="auto"/>
          <w:left w:val="single" w:sz="4" w:space="4" w:color="auto"/>
          <w:bottom w:val="single" w:sz="4" w:space="1" w:color="auto"/>
          <w:right w:val="single" w:sz="4" w:space="6" w:color="auto"/>
        </w:pBdr>
        <w:spacing w:before="60" w:after="60"/>
        <w:ind w:right="113"/>
        <w:rPr>
          <w:bCs/>
          <w:lang w:val="fr-CH"/>
        </w:rPr>
      </w:pPr>
      <w:r>
        <w:rPr>
          <w:bCs/>
        </w:rPr>
        <w:t xml:space="preserve">Bitte senden Sie Ihre Stellungnahme an das Bundesamt für Landwirtschaft, </w:t>
      </w:r>
      <w:proofErr w:type="spellStart"/>
      <w:r w:rsidR="003D432A">
        <w:rPr>
          <w:bCs/>
        </w:rPr>
        <w:t>Schwarzenburgstr</w:t>
      </w:r>
      <w:r w:rsidR="006F3E05">
        <w:rPr>
          <w:bCs/>
        </w:rPr>
        <w:t>asse</w:t>
      </w:r>
      <w:proofErr w:type="spellEnd"/>
      <w:r w:rsidR="003D432A">
        <w:rPr>
          <w:bCs/>
        </w:rPr>
        <w:t xml:space="preserve"> 16</w:t>
      </w:r>
      <w:r>
        <w:rPr>
          <w:bCs/>
        </w:rPr>
        <w:t xml:space="preserve">5, 3003 Bern oder </w:t>
      </w:r>
      <w:r w:rsidR="00B07E72">
        <w:rPr>
          <w:bCs/>
        </w:rPr>
        <w:t>elektroni</w:t>
      </w:r>
      <w:r w:rsidR="00EF20E9">
        <w:rPr>
          <w:bCs/>
        </w:rPr>
        <w:t>sch</w:t>
      </w:r>
      <w:r>
        <w:rPr>
          <w:bCs/>
        </w:rPr>
        <w:t xml:space="preserve"> an </w:t>
      </w:r>
      <w:hyperlink r:id="rId10" w:history="1">
        <w:r w:rsidR="003D432A" w:rsidRPr="00785376">
          <w:rPr>
            <w:rStyle w:val="Hyperlink"/>
            <w:bCs/>
          </w:rPr>
          <w:t>schriftgutverwaltung@blw.admin.ch</w:t>
        </w:r>
      </w:hyperlink>
      <w:r>
        <w:rPr>
          <w:bCs/>
        </w:rPr>
        <w:t xml:space="preserve">. </w:t>
      </w:r>
      <w:r w:rsidRPr="00DA31B1">
        <w:rPr>
          <w:b/>
          <w:bCs/>
        </w:rPr>
        <w:t xml:space="preserve">Sie erleichtern uns die Auswertung, wenn Sie uns Ihre Stellungnahme elektronisch als Word-Dokument zur Verfügung stellen. </w:t>
      </w:r>
      <w:proofErr w:type="spellStart"/>
      <w:r w:rsidRPr="00DA31B1">
        <w:rPr>
          <w:b/>
          <w:bCs/>
          <w:lang w:val="fr-CH"/>
        </w:rPr>
        <w:t>Vielen</w:t>
      </w:r>
      <w:proofErr w:type="spellEnd"/>
      <w:r w:rsidRPr="00DA31B1">
        <w:rPr>
          <w:b/>
          <w:bCs/>
          <w:lang w:val="fr-CH"/>
        </w:rPr>
        <w:t xml:space="preserve"> </w:t>
      </w:r>
      <w:proofErr w:type="spellStart"/>
      <w:r w:rsidRPr="00DA31B1">
        <w:rPr>
          <w:b/>
          <w:bCs/>
          <w:lang w:val="fr-CH"/>
        </w:rPr>
        <w:t>Dank</w:t>
      </w:r>
      <w:proofErr w:type="spellEnd"/>
      <w:r w:rsidRPr="00DA31B1">
        <w:rPr>
          <w:b/>
          <w:bCs/>
          <w:lang w:val="fr-CH"/>
        </w:rPr>
        <w:t>.</w:t>
      </w:r>
      <w:r w:rsidRPr="00DA31B1">
        <w:rPr>
          <w:bCs/>
          <w:lang w:val="fr-CH"/>
        </w:rPr>
        <w:t xml:space="preserve"> </w:t>
      </w:r>
    </w:p>
    <w:p w14:paraId="70810059" w14:textId="77777777" w:rsidR="00B07E72" w:rsidRDefault="00FD6DAE" w:rsidP="00B07E72">
      <w:pPr>
        <w:pBdr>
          <w:top w:val="single" w:sz="4" w:space="1" w:color="auto"/>
          <w:left w:val="single" w:sz="4" w:space="4" w:color="auto"/>
          <w:bottom w:val="single" w:sz="4" w:space="1" w:color="auto"/>
          <w:right w:val="single" w:sz="4" w:space="6" w:color="auto"/>
        </w:pBdr>
        <w:spacing w:before="60" w:after="60"/>
        <w:ind w:right="113"/>
        <w:rPr>
          <w:b/>
          <w:szCs w:val="24"/>
          <w:lang w:val="it-CH"/>
        </w:rPr>
      </w:pPr>
      <w:r>
        <w:rPr>
          <w:szCs w:val="24"/>
          <w:lang w:val="fr-CH"/>
        </w:rPr>
        <w:t>Merci</w:t>
      </w:r>
      <w:r w:rsidRPr="00DA31B1">
        <w:rPr>
          <w:szCs w:val="24"/>
          <w:lang w:val="fr-CH"/>
        </w:rPr>
        <w:t xml:space="preserve"> </w:t>
      </w:r>
      <w:r>
        <w:rPr>
          <w:szCs w:val="24"/>
          <w:lang w:val="fr-CH"/>
        </w:rPr>
        <w:t>d’</w:t>
      </w:r>
      <w:r w:rsidRPr="00DA31B1">
        <w:rPr>
          <w:szCs w:val="24"/>
          <w:lang w:val="fr-CH"/>
        </w:rPr>
        <w:t>envoyer votre prise de position</w:t>
      </w:r>
      <w:r>
        <w:rPr>
          <w:szCs w:val="24"/>
          <w:lang w:val="fr-CH"/>
        </w:rPr>
        <w:t>, par courrier,</w:t>
      </w:r>
      <w:r w:rsidRPr="00DA31B1">
        <w:rPr>
          <w:szCs w:val="24"/>
          <w:lang w:val="fr-CH"/>
        </w:rPr>
        <w:t xml:space="preserve"> à l’Office fédéral de l’agriculture, </w:t>
      </w:r>
      <w:proofErr w:type="spellStart"/>
      <w:r w:rsidR="003D432A" w:rsidRPr="003D432A">
        <w:rPr>
          <w:bCs/>
          <w:lang w:val="fr-CH"/>
        </w:rPr>
        <w:t>Schwarzenburgstr</w:t>
      </w:r>
      <w:r w:rsidR="006F3E05">
        <w:rPr>
          <w:bCs/>
          <w:lang w:val="fr-CH"/>
        </w:rPr>
        <w:t>asse</w:t>
      </w:r>
      <w:proofErr w:type="spellEnd"/>
      <w:r w:rsidR="003D432A" w:rsidRPr="003D432A">
        <w:rPr>
          <w:bCs/>
          <w:lang w:val="fr-CH"/>
        </w:rPr>
        <w:t xml:space="preserve"> 165, </w:t>
      </w:r>
      <w:r w:rsidRPr="00DA31B1">
        <w:rPr>
          <w:szCs w:val="24"/>
          <w:lang w:val="fr-CH"/>
        </w:rPr>
        <w:t xml:space="preserve">3003 Berne ou par courrier électronique à </w:t>
      </w:r>
      <w:r w:rsidR="00B07E72">
        <w:rPr>
          <w:szCs w:val="24"/>
          <w:lang w:val="fr-CH"/>
        </w:rPr>
        <w:br/>
      </w:r>
      <w:hyperlink r:id="rId11" w:history="1">
        <w:r w:rsidR="003D432A">
          <w:rPr>
            <w:rStyle w:val="Hyperlink"/>
            <w:szCs w:val="24"/>
            <w:lang w:val="fr-CH"/>
          </w:rPr>
          <w:t>schriftgutverwaltung@blw.admin.ch</w:t>
        </w:r>
      </w:hyperlink>
      <w:r>
        <w:rPr>
          <w:szCs w:val="24"/>
          <w:u w:val="single"/>
          <w:lang w:val="fr-CH"/>
        </w:rPr>
        <w:t>.</w:t>
      </w:r>
      <w:r w:rsidRPr="00466E1F">
        <w:rPr>
          <w:szCs w:val="24"/>
          <w:lang w:val="fr-CH"/>
        </w:rPr>
        <w:t xml:space="preserve"> </w:t>
      </w:r>
      <w:r w:rsidRPr="00466E1F">
        <w:rPr>
          <w:b/>
          <w:szCs w:val="24"/>
          <w:lang w:val="fr-CH"/>
        </w:rPr>
        <w:t>Un envoi</w:t>
      </w:r>
      <w:r w:rsidR="00466E1F">
        <w:rPr>
          <w:b/>
          <w:szCs w:val="24"/>
          <w:lang w:val="fr-CH"/>
        </w:rPr>
        <w:t xml:space="preserve"> </w:t>
      </w:r>
      <w:r w:rsidRPr="00DA31B1">
        <w:rPr>
          <w:b/>
          <w:szCs w:val="24"/>
          <w:lang w:val="fr-CH"/>
        </w:rPr>
        <w:t xml:space="preserve">en format </w:t>
      </w:r>
      <w:r>
        <w:rPr>
          <w:b/>
          <w:szCs w:val="24"/>
          <w:lang w:val="fr-CH"/>
        </w:rPr>
        <w:t>W</w:t>
      </w:r>
      <w:r w:rsidRPr="00DA31B1">
        <w:rPr>
          <w:b/>
          <w:szCs w:val="24"/>
          <w:lang w:val="fr-CH"/>
        </w:rPr>
        <w:t>ord par courrier électronique facilite</w:t>
      </w:r>
      <w:r>
        <w:rPr>
          <w:b/>
          <w:szCs w:val="24"/>
          <w:lang w:val="fr-CH"/>
        </w:rPr>
        <w:t>ra</w:t>
      </w:r>
      <w:r w:rsidRPr="00DA31B1">
        <w:rPr>
          <w:b/>
          <w:szCs w:val="24"/>
          <w:lang w:val="fr-CH"/>
        </w:rPr>
        <w:t xml:space="preserve"> </w:t>
      </w:r>
      <w:r>
        <w:rPr>
          <w:b/>
          <w:szCs w:val="24"/>
          <w:lang w:val="fr-CH"/>
        </w:rPr>
        <w:t>grandement</w:t>
      </w:r>
      <w:r w:rsidRPr="00DA31B1">
        <w:rPr>
          <w:b/>
          <w:szCs w:val="24"/>
          <w:lang w:val="fr-CH"/>
        </w:rPr>
        <w:t xml:space="preserve"> notre travai</w:t>
      </w:r>
      <w:r>
        <w:rPr>
          <w:b/>
          <w:szCs w:val="24"/>
          <w:lang w:val="fr-CH"/>
        </w:rPr>
        <w:t>l</w:t>
      </w:r>
      <w:r w:rsidRPr="00DA31B1">
        <w:rPr>
          <w:b/>
          <w:szCs w:val="24"/>
          <w:lang w:val="fr-CH"/>
        </w:rPr>
        <w:t xml:space="preserve">. </w:t>
      </w:r>
      <w:r w:rsidRPr="00FD6DAE">
        <w:rPr>
          <w:b/>
          <w:szCs w:val="24"/>
          <w:lang w:val="it-CH"/>
        </w:rPr>
        <w:t xml:space="preserve">D’avance, merci </w:t>
      </w:r>
      <w:proofErr w:type="spellStart"/>
      <w:r w:rsidRPr="00FD6DAE">
        <w:rPr>
          <w:b/>
          <w:szCs w:val="24"/>
          <w:lang w:val="it-CH"/>
        </w:rPr>
        <w:t>beaucoup</w:t>
      </w:r>
      <w:proofErr w:type="spellEnd"/>
      <w:r w:rsidRPr="00FD6DAE">
        <w:rPr>
          <w:b/>
          <w:szCs w:val="24"/>
          <w:lang w:val="it-CH"/>
        </w:rPr>
        <w:t>.</w:t>
      </w:r>
    </w:p>
    <w:p w14:paraId="1FF73AF7" w14:textId="77777777" w:rsidR="00FD6DAE" w:rsidRPr="00DA31B1" w:rsidRDefault="00FD6DAE" w:rsidP="00B07E72">
      <w:pPr>
        <w:pBdr>
          <w:top w:val="single" w:sz="4" w:space="1" w:color="auto"/>
          <w:left w:val="single" w:sz="4" w:space="4" w:color="auto"/>
          <w:bottom w:val="single" w:sz="4" w:space="1" w:color="auto"/>
          <w:right w:val="single" w:sz="4" w:space="6" w:color="auto"/>
        </w:pBdr>
        <w:spacing w:before="60" w:after="60"/>
        <w:ind w:right="113"/>
        <w:rPr>
          <w:b/>
          <w:bCs/>
          <w:lang w:val="it-CH"/>
        </w:rPr>
      </w:pPr>
      <w:r w:rsidRPr="00DA31B1">
        <w:rPr>
          <w:bCs/>
          <w:szCs w:val="24"/>
          <w:lang w:val="it-CH"/>
        </w:rPr>
        <w:t xml:space="preserve">Vi invitiamo a inoltrare i vostri pareri all'Ufficio federale dell'agricoltura, </w:t>
      </w:r>
      <w:proofErr w:type="spellStart"/>
      <w:r w:rsidR="003D432A" w:rsidRPr="003D432A">
        <w:rPr>
          <w:bCs/>
          <w:lang w:val="it-CH"/>
        </w:rPr>
        <w:t>Schwarzenburgstr</w:t>
      </w:r>
      <w:r w:rsidR="006F3E05">
        <w:rPr>
          <w:bCs/>
          <w:lang w:val="it-CH"/>
        </w:rPr>
        <w:t>asse</w:t>
      </w:r>
      <w:proofErr w:type="spellEnd"/>
      <w:r w:rsidR="003D432A" w:rsidRPr="003D432A">
        <w:rPr>
          <w:bCs/>
          <w:lang w:val="it-CH"/>
        </w:rPr>
        <w:t xml:space="preserve"> 165, </w:t>
      </w:r>
      <w:r w:rsidRPr="00DA31B1">
        <w:rPr>
          <w:bCs/>
          <w:szCs w:val="24"/>
          <w:lang w:val="it-CH"/>
        </w:rPr>
        <w:t>3003 Berna oppure all'indirizzo di posta elettronica</w:t>
      </w:r>
      <w:r>
        <w:rPr>
          <w:bCs/>
          <w:szCs w:val="24"/>
          <w:lang w:val="it-CH"/>
        </w:rPr>
        <w:br/>
      </w:r>
      <w:hyperlink r:id="rId12" w:history="1">
        <w:r w:rsidR="003D432A">
          <w:rPr>
            <w:rStyle w:val="Hyperlink"/>
            <w:bCs/>
            <w:lang w:val="it-CH"/>
          </w:rPr>
          <w:t>schriftgutverwaltung@blw.admin.ch</w:t>
        </w:r>
      </w:hyperlink>
      <w:r w:rsidRPr="00DA31B1">
        <w:rPr>
          <w:bCs/>
          <w:lang w:val="it-CH"/>
        </w:rPr>
        <w:t>.</w:t>
      </w:r>
      <w:r>
        <w:rPr>
          <w:bCs/>
          <w:lang w:val="it-CH"/>
        </w:rPr>
        <w:t xml:space="preserve"> </w:t>
      </w:r>
      <w:r w:rsidRPr="007B5329">
        <w:rPr>
          <w:b/>
          <w:bCs/>
          <w:lang w:val="it-CH"/>
        </w:rPr>
        <w:t>Onde agevolare la valutazione dei pareri, vi invitiamo a trasmetterci elettronicamente i vostri commenti sotto forma di documento Word. Grazie.</w:t>
      </w:r>
    </w:p>
    <w:p w14:paraId="6A9DC71B" w14:textId="77777777" w:rsidR="003D432A" w:rsidRDefault="003D432A">
      <w:pPr>
        <w:widowControl/>
        <w:spacing w:after="0" w:line="240" w:lineRule="auto"/>
        <w:rPr>
          <w:b/>
        </w:rPr>
      </w:pPr>
      <w:r>
        <w:rPr>
          <w:b/>
        </w:rPr>
        <w:br w:type="page"/>
      </w:r>
    </w:p>
    <w:p w14:paraId="41EC4B8C" w14:textId="77777777" w:rsidR="008D122A" w:rsidRPr="00BA39AF" w:rsidRDefault="00BA39AF">
      <w:pPr>
        <w:rPr>
          <w:b/>
        </w:rPr>
      </w:pPr>
      <w:r w:rsidRPr="00BA39AF">
        <w:rPr>
          <w:b/>
        </w:rPr>
        <w:lastRenderedPageBreak/>
        <w:t>Allgemeine Bemerkungen</w:t>
      </w:r>
      <w:r w:rsidR="00DB6B53">
        <w:rPr>
          <w:b/>
        </w:rPr>
        <w:t xml:space="preserve"> </w:t>
      </w:r>
      <w:r w:rsidRPr="00BA39AF">
        <w:rPr>
          <w:b/>
        </w:rPr>
        <w:t>/</w:t>
      </w:r>
      <w:r w:rsidR="00DB6B53">
        <w:rPr>
          <w:b/>
        </w:rPr>
        <w:t xml:space="preserve"> </w:t>
      </w:r>
      <w:r w:rsidRPr="00BA39AF">
        <w:rPr>
          <w:b/>
        </w:rPr>
        <w:t xml:space="preserve">Remarques </w:t>
      </w:r>
      <w:proofErr w:type="spellStart"/>
      <w:r w:rsidRPr="00BA39AF">
        <w:rPr>
          <w:b/>
        </w:rPr>
        <w:t>générales</w:t>
      </w:r>
      <w:proofErr w:type="spellEnd"/>
      <w:r w:rsidR="00DB6B53">
        <w:rPr>
          <w:b/>
        </w:rPr>
        <w:t xml:space="preserve"> </w:t>
      </w:r>
      <w:r w:rsidRPr="00BA39AF">
        <w:rPr>
          <w:b/>
        </w:rPr>
        <w:t>/</w:t>
      </w:r>
      <w:r w:rsidR="00DB6B53">
        <w:rPr>
          <w:b/>
        </w:rPr>
        <w:t xml:space="preserve"> </w:t>
      </w:r>
      <w:proofErr w:type="spellStart"/>
      <w:r w:rsidRPr="00BA39AF">
        <w:rPr>
          <w:b/>
        </w:rPr>
        <w:t>Osservazioni</w:t>
      </w:r>
      <w:proofErr w:type="spellEnd"/>
      <w:r w:rsidRPr="00BA39AF">
        <w:rPr>
          <w:b/>
        </w:rPr>
        <w:t xml:space="preserve"> </w:t>
      </w:r>
      <w:proofErr w:type="spellStart"/>
      <w:r w:rsidRPr="00BA39AF">
        <w:rPr>
          <w:b/>
        </w:rPr>
        <w:t>generali</w:t>
      </w:r>
      <w:proofErr w:type="spellEnd"/>
      <w:r w:rsidRPr="00BA39AF">
        <w:rPr>
          <w:b/>
        </w:rPr>
        <w:t>:</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8"/>
        <w:gridCol w:w="560"/>
      </w:tblGrid>
      <w:tr w:rsidR="007B3BFB" w:rsidRPr="002B2718" w14:paraId="135E2E7F" w14:textId="77777777" w:rsidTr="00121534">
        <w:trPr>
          <w:trHeight w:val="9000"/>
        </w:trPr>
        <w:tc>
          <w:tcPr>
            <w:tcW w:w="14078" w:type="dxa"/>
          </w:tcPr>
          <w:p w14:paraId="211B138D" w14:textId="77777777" w:rsidR="001A2B02" w:rsidRDefault="001A2B02" w:rsidP="001A2B02">
            <w:pPr>
              <w:pStyle w:val="berschrift1"/>
              <w:numPr>
                <w:ilvl w:val="0"/>
                <w:numId w:val="0"/>
              </w:numPr>
              <w:tabs>
                <w:tab w:val="left" w:pos="708"/>
              </w:tabs>
              <w:ind w:left="851" w:hanging="851"/>
            </w:pPr>
            <w:r>
              <w:t>Würdigung der AP22+ aus Sicht der Trinkwasserversorger</w:t>
            </w:r>
          </w:p>
          <w:p w14:paraId="56E45398" w14:textId="078DE6D9" w:rsidR="006420C4" w:rsidRDefault="006420C4" w:rsidP="001A2B02">
            <w:r>
              <w:t>Als Trinkwasserverband SVGW und Hüter der Trinkwasserqualität, der 70% der Bevölkerung abdeckt, nehmen wir Stellung zu denjenigen Themen, die die Trinkwasserversorger bzw. die Trinkwasserqualität direkt betreffen, nicht aber zu den übrigen Fragen.</w:t>
            </w:r>
          </w:p>
          <w:p w14:paraId="26C9CBF6" w14:textId="51EEF2C5" w:rsidR="00FB2DD2" w:rsidRDefault="001A2B02" w:rsidP="001A2B02">
            <w:r>
              <w:t xml:space="preserve">Die in der AP22+ vorgeschlagenen Massnahmen gehen aus Sicht Trinkwasserschutz </w:t>
            </w:r>
            <w:r w:rsidR="006672EC">
              <w:t xml:space="preserve">und Gewässerschutz </w:t>
            </w:r>
            <w:r>
              <w:t>in die richtige Richtung, sind aber bei weitem nicht ausreichend, um die dringenden Probleme der Trinkwasserversorger</w:t>
            </w:r>
            <w:r w:rsidR="00FD181E">
              <w:t xml:space="preserve"> zu lösen</w:t>
            </w:r>
            <w:r w:rsidR="00C038C5">
              <w:t>, die durch die Landwirtschaft verursacht werden</w:t>
            </w:r>
            <w:r>
              <w:t xml:space="preserve">. Allen voran ist die viel zu geringe Reduktion der Stickstoffeinträge und von PSM zu kritisieren, insbesondere im Zuströmbereich von öffentlichen Trinkwasserfassungen. </w:t>
            </w:r>
          </w:p>
          <w:p w14:paraId="26A257A3" w14:textId="1ADA3916" w:rsidR="001A2B02" w:rsidRDefault="00FB2DD2" w:rsidP="00FD181E">
            <w:pPr>
              <w:spacing w:after="0"/>
            </w:pPr>
            <w:r>
              <w:t xml:space="preserve">Seit Jahren werden </w:t>
            </w:r>
            <w:r w:rsidR="005D5CD0">
              <w:t xml:space="preserve">bei </w:t>
            </w:r>
            <w:r w:rsidR="00F17EBF">
              <w:t>7</w:t>
            </w:r>
            <w:r w:rsidR="005D5CD0">
              <w:t xml:space="preserve">0% der </w:t>
            </w:r>
            <w:r>
              <w:t>Grundwasserme</w:t>
            </w:r>
            <w:r w:rsidR="0037410A">
              <w:t>s</w:t>
            </w:r>
            <w:r>
              <w:t>sstellen im Mittel</w:t>
            </w:r>
            <w:r w:rsidR="007605CD">
              <w:t>l</w:t>
            </w:r>
            <w:r>
              <w:t xml:space="preserve">and Rückstände von Pflanzenschutzmitteln (PSM) gemessen. In über 60% der Messtellen bei Hauptnutzung Ackerbau wird der Anforderungswert gemäss </w:t>
            </w:r>
            <w:proofErr w:type="spellStart"/>
            <w:r>
              <w:t>GSchV</w:t>
            </w:r>
            <w:proofErr w:type="spellEnd"/>
            <w:r>
              <w:t xml:space="preserve"> für Nitrat überschritten</w:t>
            </w:r>
            <w:r w:rsidR="007B5A31">
              <w:t xml:space="preserve"> (</w:t>
            </w:r>
            <w:hyperlink r:id="rId13" w:history="1">
              <w:r w:rsidR="007B5A31" w:rsidRPr="00AC457F">
                <w:rPr>
                  <w:rStyle w:val="Hyperlink"/>
                  <w:sz w:val="18"/>
                  <w:szCs w:val="18"/>
                </w:rPr>
                <w:t>http://bit.ly/2CIXhUT</w:t>
              </w:r>
            </w:hyperlink>
            <w:r w:rsidR="007B5A31">
              <w:rPr>
                <w:rStyle w:val="Hyperlink"/>
                <w:sz w:val="18"/>
                <w:szCs w:val="18"/>
              </w:rPr>
              <w:t xml:space="preserve">). </w:t>
            </w:r>
            <w:r w:rsidR="001A2B02">
              <w:t xml:space="preserve">Ohne griffige Massnahmen an der Quelle werden die Umweltziele der Landwirtschaft </w:t>
            </w:r>
            <w:r w:rsidR="006672EC">
              <w:t xml:space="preserve">auch in Zukunft </w:t>
            </w:r>
            <w:r w:rsidR="001A2B02">
              <w:t>nicht erreicht</w:t>
            </w:r>
            <w:r w:rsidR="005D5CD0">
              <w:t>. Bereits wurden in der Vergangenheit Trinkwasserfassungen aufgrund zu hoher Nitratgehalte oder PSM</w:t>
            </w:r>
            <w:r w:rsidR="00F17EBF">
              <w:t>-</w:t>
            </w:r>
            <w:r w:rsidR="005D5CD0">
              <w:t>Belastungen geschlossen. Um auch in Zukunft eine ausreichende Qualität des Lebensmittel</w:t>
            </w:r>
            <w:r w:rsidR="00F17EBF">
              <w:t>s</w:t>
            </w:r>
            <w:r w:rsidR="005D5CD0">
              <w:t xml:space="preserve"> Trinkwasser sicherzustellen, müss</w:t>
            </w:r>
            <w:r w:rsidR="007B5A31">
              <w:t>t</w:t>
            </w:r>
            <w:r w:rsidR="005D5CD0">
              <w:t xml:space="preserve">en </w:t>
            </w:r>
            <w:r w:rsidR="006672EC">
              <w:t xml:space="preserve">die Trinkwasserversorger </w:t>
            </w:r>
            <w:r>
              <w:t>vermehrt</w:t>
            </w:r>
            <w:r w:rsidR="001A2B02">
              <w:t xml:space="preserve"> teure und langwierige Sanierungen </w:t>
            </w:r>
            <w:r w:rsidR="005D5CD0">
              <w:t>initiieren</w:t>
            </w:r>
            <w:r>
              <w:t xml:space="preserve"> oder</w:t>
            </w:r>
            <w:r w:rsidR="001A2B02">
              <w:t xml:space="preserve"> Trinkwasser teuer </w:t>
            </w:r>
            <w:r w:rsidR="00F17EBF">
              <w:t xml:space="preserve">und mit grossem Energieeinsatz </w:t>
            </w:r>
            <w:r w:rsidR="001A2B02">
              <w:t>aufbereiten</w:t>
            </w:r>
            <w:r w:rsidR="007B5A31">
              <w:t>, sollten keine griffigeren Massnahmen in der AP22+ beschlossen werden</w:t>
            </w:r>
            <w:r w:rsidR="001A2B02">
              <w:t xml:space="preserve">. </w:t>
            </w:r>
          </w:p>
          <w:p w14:paraId="3D08D5B1" w14:textId="77777777" w:rsidR="001A2B02" w:rsidRDefault="001A2B02" w:rsidP="001A2B02">
            <w:r>
              <w:t>Die AP22+ schlägt keinerlei Massnahmen vor für den Fall, dass die Umweltziele oder Ziele der AP22+ nicht erreicht würden.</w:t>
            </w:r>
            <w:r w:rsidR="005B1853">
              <w:t xml:space="preserve"> Ein verbindlicher Regelkreis fehlt.</w:t>
            </w:r>
            <w:r>
              <w:t xml:space="preserve"> Um die Verbindlichkeit der Zielvorgaben zu stärken, müssen jetzt </w:t>
            </w:r>
            <w:r w:rsidR="00CE1395">
              <w:t>klare</w:t>
            </w:r>
            <w:r>
              <w:t xml:space="preserve"> Absenkpfade für PSM und Stickstoff definiert und gesetzlich verbindlich festgelegt werden. Sollte der erwünschte Effekt </w:t>
            </w:r>
            <w:r w:rsidR="005D5CD0">
              <w:t xml:space="preserve">durch die heute beschlossenen Massnahmen </w:t>
            </w:r>
            <w:r>
              <w:t>nicht eintreten resp. die Absenkziele nicht erreicht werden, müssen definierte Durchsetzungsmassnahmen eingeführt werden (z.B. Lenkungsabgaben oder andere fiskalische Massnahmen).</w:t>
            </w:r>
          </w:p>
          <w:p w14:paraId="16FABA19" w14:textId="10A578DB" w:rsidR="001A2B02" w:rsidRDefault="001A2B02" w:rsidP="001A2B02">
            <w:r>
              <w:t>Ausser dem optionalen Verbot innerhalb des ÖLN von besonders ökotoxikologisch problematischen PSM (d.h. mitteltoxische PSM bleiben erlaubt), erfolgt in der AP22+ bezüglich der PSM-Thematik im Grunde nicht mehr als die Umsetzung des</w:t>
            </w:r>
            <w:r w:rsidR="005D5CD0">
              <w:t xml:space="preserve"> wenig ambitionierten</w:t>
            </w:r>
            <w:r>
              <w:t xml:space="preserve"> AP PSM</w:t>
            </w:r>
            <w:r w:rsidR="00CE2757">
              <w:t>, welcher zum Schutz der Trinkwasserressourcen keine einzige verbindliche Massnahme enthält (vgl. Umsetzungsziel 6.1.2.1 des AP PSM)</w:t>
            </w:r>
            <w:r>
              <w:t xml:space="preserve">. </w:t>
            </w:r>
          </w:p>
          <w:p w14:paraId="2BC21FE8" w14:textId="77777777" w:rsidR="001A2B02" w:rsidRDefault="00DC45F8" w:rsidP="001A2B02">
            <w:r>
              <w:t xml:space="preserve">Die vorgeschlagene Kostenbeteiligung der Kantone von 30% bei den neuen </w:t>
            </w:r>
            <w:r w:rsidR="00FD466F">
              <w:t>Planungs- und Finanzierungsg</w:t>
            </w:r>
            <w:r>
              <w:t xml:space="preserve">efässen ist nicht realistisch. Es muss befürchtet werden, dass </w:t>
            </w:r>
            <w:r w:rsidR="00FD466F">
              <w:t>damit die</w:t>
            </w:r>
            <w:r>
              <w:t xml:space="preserve"> regionale Abstufung des ÖLN </w:t>
            </w:r>
            <w:r w:rsidR="00FD466F">
              <w:t>nicht eingeführt werden kann</w:t>
            </w:r>
            <w:r>
              <w:t xml:space="preserve">. </w:t>
            </w:r>
            <w:r w:rsidR="001A2B02">
              <w:t xml:space="preserve">Bisher wurden gewisse Entscheide zur Finanzierung auf Ebene Bund getroffen (z.B. Ressourceneffizienzprojekte). Neu soll dies auf Ebene der Kantone erfolgen, wie ist allerdings noch offen. Die neuen Gefässe resp. Voraussetzungen für die Erarbeitung der neuen Strategien bergen die grosse Gefahr, dass Massnahmen für den Trinkwasser- und Gewässerschutz wie z.B. die Projekte gemäss </w:t>
            </w:r>
            <w:r w:rsidR="002B2718">
              <w:t xml:space="preserve">GSchG </w:t>
            </w:r>
            <w:r w:rsidR="001A2B02">
              <w:t>Art. 62</w:t>
            </w:r>
            <w:r w:rsidR="002B2718">
              <w:t xml:space="preserve">a </w:t>
            </w:r>
            <w:r w:rsidR="001A2B02">
              <w:t xml:space="preserve">im Vergleich zu landwirtschaftlichen Förderungsmassnahmen wenig Unterstützung erhalten werden. </w:t>
            </w:r>
            <w:r w:rsidR="002B2718">
              <w:t>Der Erfolg dieser Projekte ist durch die nicht mehr gewährleistete Planungssicherheit gefährdet.</w:t>
            </w:r>
          </w:p>
          <w:p w14:paraId="514EE46B" w14:textId="77777777" w:rsidR="00FD466F" w:rsidRDefault="00FD466F" w:rsidP="00FD466F">
            <w:r>
              <w:t xml:space="preserve">Die vorgeschlagenen Gefässe wie z.B. die regionalen landwirtschaftlichen Strategien sind methodisch völlig neu und unbekannt. Die neuen Gefässe müssen vor ihrer Einführung eingehend konzeptionell ausgearbeitet und getestet werden. </w:t>
            </w:r>
          </w:p>
          <w:p w14:paraId="5A9DAE3E" w14:textId="77777777" w:rsidR="00FB2DD2" w:rsidRDefault="00FB2DD2" w:rsidP="001A2B02"/>
          <w:p w14:paraId="6E326466" w14:textId="77777777" w:rsidR="00FD181E" w:rsidRDefault="00FD181E" w:rsidP="001A2B02"/>
          <w:p w14:paraId="1E42A221" w14:textId="515D027D" w:rsidR="00F6060F" w:rsidRDefault="006672EC" w:rsidP="006672EC">
            <w:r>
              <w:t xml:space="preserve">Das in der AP22+ vorgeschlagene Massnahmenpaket als Antwort auf die TWI ist </w:t>
            </w:r>
            <w:r w:rsidR="000E6C92">
              <w:t>bei weitem nicht</w:t>
            </w:r>
            <w:r>
              <w:t xml:space="preserve"> ausreichend, um den Schutz der Trinkwasserressourcen und der Gewässerqualität effektiv zu sichern. </w:t>
            </w:r>
            <w:r w:rsidR="00F6060F">
              <w:t xml:space="preserve">Die Zielsetzung einer ressourceneffizienten, standortangepassten und umweltschonenden Landwirtschaft wie BV 104a fordert, werden damit nicht erreicht. </w:t>
            </w:r>
            <w:r w:rsidR="005609EB">
              <w:t xml:space="preserve">Im Gegenteil, </w:t>
            </w:r>
            <w:r w:rsidR="00F6060F">
              <w:t>aufgrund der Stellungnahme der L</w:t>
            </w:r>
            <w:r w:rsidR="007B5A31">
              <w:t>a</w:t>
            </w:r>
            <w:r w:rsidR="00F6060F">
              <w:t>ndwirtschaft</w:t>
            </w:r>
            <w:r w:rsidR="007B5A31">
              <w:t>s</w:t>
            </w:r>
            <w:r w:rsidR="00F6060F">
              <w:t>seite wie z.B. SBV ist zu befürchten, dass eine weitere Inten</w:t>
            </w:r>
            <w:r w:rsidR="007B5A31">
              <w:t>s</w:t>
            </w:r>
            <w:r w:rsidR="00F6060F">
              <w:t xml:space="preserve">ivierung erfolgen soll, </w:t>
            </w:r>
            <w:r w:rsidR="007B5A31">
              <w:t>w</w:t>
            </w:r>
            <w:r w:rsidR="00F6060F">
              <w:t>elch</w:t>
            </w:r>
            <w:r w:rsidR="007B5A31">
              <w:t xml:space="preserve">e </w:t>
            </w:r>
            <w:r w:rsidR="00F6060F">
              <w:t xml:space="preserve">eher zu </w:t>
            </w:r>
            <w:r w:rsidR="007B5A31">
              <w:t xml:space="preserve">einem </w:t>
            </w:r>
            <w:r w:rsidR="00F6060F">
              <w:t>zusätzliche</w:t>
            </w:r>
            <w:r w:rsidR="007B5A31">
              <w:t>n</w:t>
            </w:r>
            <w:r w:rsidR="00F6060F">
              <w:t xml:space="preserve"> Einsat</w:t>
            </w:r>
            <w:r w:rsidR="007B5A31">
              <w:t>z</w:t>
            </w:r>
            <w:r w:rsidR="00F6060F">
              <w:t xml:space="preserve"> von </w:t>
            </w:r>
            <w:r w:rsidR="000E6C92">
              <w:t>Pflanzenschutzmitteln</w:t>
            </w:r>
            <w:r w:rsidR="00C9481C">
              <w:t>,</w:t>
            </w:r>
            <w:r w:rsidR="00F6060F">
              <w:t xml:space="preserve"> Düngern und </w:t>
            </w:r>
            <w:r w:rsidR="007B5A31">
              <w:t>F</w:t>
            </w:r>
            <w:r w:rsidR="00F6060F">
              <w:t>uttermitt</w:t>
            </w:r>
            <w:r w:rsidR="007B5A31">
              <w:t>e</w:t>
            </w:r>
            <w:r w:rsidR="00F6060F">
              <w:t>ln führ</w:t>
            </w:r>
            <w:r w:rsidR="007B5A31">
              <w:t>e</w:t>
            </w:r>
            <w:r w:rsidR="00F6060F">
              <w:t>n würde.</w:t>
            </w:r>
          </w:p>
          <w:p w14:paraId="7D52963D" w14:textId="77777777" w:rsidR="00FB2DD2" w:rsidRPr="006672EC" w:rsidRDefault="00F6060F" w:rsidP="006672EC">
            <w:r>
              <w:t>Zum Schutz der Trinkwasserressou</w:t>
            </w:r>
            <w:r w:rsidR="007B5A31">
              <w:t>r</w:t>
            </w:r>
            <w:r>
              <w:t>cen fordert d</w:t>
            </w:r>
            <w:r w:rsidR="006672EC">
              <w:t xml:space="preserve">er SVGW daher </w:t>
            </w:r>
            <w:r w:rsidR="006672EC" w:rsidRPr="00F6060F">
              <w:rPr>
                <w:b/>
              </w:rPr>
              <w:t>zusätzlich</w:t>
            </w:r>
            <w:r w:rsidR="006672EC">
              <w:t xml:space="preserve"> zu den in der AP22+ enthaltenen Vorschlägen zwingend folgende Massnahmen:</w:t>
            </w:r>
          </w:p>
          <w:p w14:paraId="645AA296" w14:textId="38C6864F" w:rsidR="002B2718" w:rsidRDefault="002B2718" w:rsidP="00FB2DD2">
            <w:pPr>
              <w:pStyle w:val="Listenabsatz"/>
              <w:numPr>
                <w:ilvl w:val="0"/>
                <w:numId w:val="26"/>
              </w:numPr>
            </w:pPr>
            <w:r w:rsidRPr="002B2718">
              <w:t>Ve</w:t>
            </w:r>
            <w:r>
              <w:t>r</w:t>
            </w:r>
            <w:r w:rsidRPr="002B2718">
              <w:t xml:space="preserve">bot </w:t>
            </w:r>
            <w:r>
              <w:t>v</w:t>
            </w:r>
            <w:r w:rsidRPr="002B2718">
              <w:t xml:space="preserve">on </w:t>
            </w:r>
            <w:r w:rsidR="00C9481C">
              <w:t xml:space="preserve">chemisch-synthetischen </w:t>
            </w:r>
            <w:r w:rsidRPr="002B2718">
              <w:t xml:space="preserve">PSM in </w:t>
            </w:r>
            <w:r w:rsidR="00C9481C">
              <w:t>Grundwassers</w:t>
            </w:r>
            <w:r>
              <w:t>c</w:t>
            </w:r>
            <w:r w:rsidRPr="002B2718">
              <w:t>hutzzonen</w:t>
            </w:r>
            <w:r w:rsidR="005609EB">
              <w:t xml:space="preserve"> S1 bis S3</w:t>
            </w:r>
            <w:r w:rsidRPr="002B2718">
              <w:t xml:space="preserve"> vo</w:t>
            </w:r>
            <w:r>
              <w:t xml:space="preserve">n öffentlichen </w:t>
            </w:r>
            <w:r w:rsidR="00C9481C">
              <w:t>Trinkwasserf</w:t>
            </w:r>
            <w:r>
              <w:t xml:space="preserve">assungen (Produkte gemäss </w:t>
            </w:r>
            <w:proofErr w:type="spellStart"/>
            <w:r>
              <w:t>Biohilfsstoffliste</w:t>
            </w:r>
            <w:proofErr w:type="spellEnd"/>
            <w:r>
              <w:t xml:space="preserve"> weiterhin zulässig)</w:t>
            </w:r>
          </w:p>
          <w:p w14:paraId="041C3B39" w14:textId="77777777" w:rsidR="006672EC" w:rsidRDefault="006672EC" w:rsidP="006672EC">
            <w:pPr>
              <w:pStyle w:val="Listenabsatz"/>
            </w:pPr>
          </w:p>
          <w:p w14:paraId="4A18AE4E" w14:textId="3B34CF3F" w:rsidR="002B2718" w:rsidRDefault="002B2718" w:rsidP="00FB2DD2">
            <w:pPr>
              <w:pStyle w:val="Listenabsatz"/>
              <w:numPr>
                <w:ilvl w:val="0"/>
                <w:numId w:val="26"/>
              </w:numPr>
            </w:pPr>
            <w:r>
              <w:t xml:space="preserve">Verbot von mobilen, persistenten PSM, deren Wirkstoffe oder Metaboliten im Zuströmbereich von </w:t>
            </w:r>
            <w:r w:rsidR="00C9481C">
              <w:t>Trinkwasserf</w:t>
            </w:r>
            <w:r>
              <w:t>assungen in Konzentrationen &gt;0.1 Mikrogramm pro Liter auftreten oder auftreten können</w:t>
            </w:r>
          </w:p>
          <w:p w14:paraId="2FE3D3CF" w14:textId="77777777" w:rsidR="00FD466F" w:rsidRDefault="00FD466F" w:rsidP="00FD466F">
            <w:pPr>
              <w:pStyle w:val="Listenabsatz"/>
            </w:pPr>
          </w:p>
          <w:p w14:paraId="52416E23" w14:textId="2A8D057F" w:rsidR="00FD466F" w:rsidRDefault="00FD466F" w:rsidP="00FD466F">
            <w:pPr>
              <w:pStyle w:val="Listenabsatz"/>
              <w:numPr>
                <w:ilvl w:val="0"/>
                <w:numId w:val="26"/>
              </w:numPr>
            </w:pPr>
            <w:r>
              <w:t xml:space="preserve">Verbot </w:t>
            </w:r>
            <w:r w:rsidR="00C9481C">
              <w:t xml:space="preserve">von </w:t>
            </w:r>
            <w:r>
              <w:t>human- und ökotoxikologisch kritische</w:t>
            </w:r>
            <w:r w:rsidR="00C9481C">
              <w:t>n</w:t>
            </w:r>
            <w:r>
              <w:t xml:space="preserve"> PSM inkl. Hilfsstoffe </w:t>
            </w:r>
          </w:p>
          <w:p w14:paraId="332B0890" w14:textId="77777777" w:rsidR="00FD466F" w:rsidRDefault="00FD466F" w:rsidP="00FD466F">
            <w:pPr>
              <w:pStyle w:val="Listenabsatz"/>
            </w:pPr>
          </w:p>
          <w:p w14:paraId="14F4399B" w14:textId="7F18997F" w:rsidR="00FD466F" w:rsidRDefault="00FD466F" w:rsidP="00FD466F">
            <w:pPr>
              <w:pStyle w:val="Listenabsatz"/>
              <w:numPr>
                <w:ilvl w:val="0"/>
                <w:numId w:val="26"/>
              </w:numPr>
            </w:pPr>
            <w:r>
              <w:t xml:space="preserve">Gesetzlich verankerter Absenkpfad </w:t>
            </w:r>
            <w:r w:rsidR="007D62A3">
              <w:t xml:space="preserve">mit </w:t>
            </w:r>
            <w:r w:rsidR="006A5333">
              <w:t>griffigen</w:t>
            </w:r>
            <w:r w:rsidR="007D62A3">
              <w:t xml:space="preserve"> Ziel</w:t>
            </w:r>
            <w:r w:rsidR="006A5333">
              <w:t>werten und Korrekturmassnahmen bei verfehlten Zielen</w:t>
            </w:r>
            <w:r w:rsidR="007D62A3">
              <w:t xml:space="preserve"> sowohl </w:t>
            </w:r>
            <w:r>
              <w:t xml:space="preserve">für den Stickstoffverbrauch </w:t>
            </w:r>
            <w:r w:rsidR="007D62A3">
              <w:t>als auch</w:t>
            </w:r>
            <w:r>
              <w:t xml:space="preserve"> für den Einsatz </w:t>
            </w:r>
            <w:r w:rsidR="006A5333">
              <w:t>chemisch-</w:t>
            </w:r>
            <w:r>
              <w:t xml:space="preserve">synthetischer PSM </w:t>
            </w:r>
          </w:p>
          <w:p w14:paraId="7852B91C" w14:textId="77777777" w:rsidR="006672EC" w:rsidRDefault="006672EC" w:rsidP="006672EC">
            <w:pPr>
              <w:pStyle w:val="Listenabsatz"/>
            </w:pPr>
          </w:p>
          <w:p w14:paraId="18946428" w14:textId="6DC59E76" w:rsidR="002B2718" w:rsidRDefault="002B2718" w:rsidP="00FB2DD2">
            <w:pPr>
              <w:pStyle w:val="Listenabsatz"/>
              <w:numPr>
                <w:ilvl w:val="0"/>
                <w:numId w:val="26"/>
              </w:numPr>
            </w:pPr>
            <w:r>
              <w:t xml:space="preserve">Beiträge des Bundes </w:t>
            </w:r>
            <w:r w:rsidR="00D77CC2">
              <w:t>an</w:t>
            </w:r>
            <w:r w:rsidR="007D62A3">
              <w:t xml:space="preserve"> die</w:t>
            </w:r>
            <w:r w:rsidR="00D77CC2">
              <w:t xml:space="preserve"> Kantone </w:t>
            </w:r>
            <w:r w:rsidR="007D62A3">
              <w:t xml:space="preserve">in der Höhe von 35% der Kosten </w:t>
            </w:r>
            <w:r w:rsidR="00D77CC2">
              <w:t xml:space="preserve">für die </w:t>
            </w:r>
            <w:r>
              <w:t>Erarbeitung hydrogeologische</w:t>
            </w:r>
            <w:r w:rsidR="00D77CC2">
              <w:t>r</w:t>
            </w:r>
            <w:r>
              <w:t xml:space="preserve"> Grundlagen zur Ausscheidung der Zuströmbereiche </w:t>
            </w:r>
            <w:r w:rsidR="007D62A3">
              <w:t>für gefährdete oder belastete Trinkwasserfassungen, die durch die Landwirtschaft betroffen sind</w:t>
            </w:r>
          </w:p>
          <w:p w14:paraId="0FD3051C" w14:textId="77777777" w:rsidR="006672EC" w:rsidRDefault="006672EC" w:rsidP="006672EC">
            <w:pPr>
              <w:pStyle w:val="Listenabsatz"/>
            </w:pPr>
          </w:p>
          <w:p w14:paraId="2D77CDF4" w14:textId="77777777" w:rsidR="002B2718" w:rsidRDefault="002B2718" w:rsidP="00FB2DD2">
            <w:pPr>
              <w:pStyle w:val="Listenabsatz"/>
              <w:numPr>
                <w:ilvl w:val="0"/>
                <w:numId w:val="26"/>
              </w:numPr>
            </w:pPr>
            <w:r>
              <w:t xml:space="preserve">Sichere Finanzierung der </w:t>
            </w:r>
            <w:proofErr w:type="spellStart"/>
            <w:r w:rsidR="00D77CC2">
              <w:t>GschG</w:t>
            </w:r>
            <w:proofErr w:type="spellEnd"/>
            <w:r w:rsidR="00D77CC2">
              <w:t xml:space="preserve"> </w:t>
            </w:r>
            <w:r>
              <w:t xml:space="preserve">Art. 62a Projekte </w:t>
            </w:r>
            <w:r w:rsidR="00D77CC2">
              <w:t xml:space="preserve">zu 100% </w:t>
            </w:r>
            <w:r>
              <w:t>durch den Bund</w:t>
            </w:r>
          </w:p>
          <w:p w14:paraId="6824C7C1" w14:textId="77777777" w:rsidR="006672EC" w:rsidRDefault="006672EC" w:rsidP="006672EC">
            <w:pPr>
              <w:pStyle w:val="Listenabsatz"/>
            </w:pPr>
          </w:p>
          <w:p w14:paraId="66102734" w14:textId="77777777" w:rsidR="002B2718" w:rsidRDefault="002B2718" w:rsidP="002B2718">
            <w:pPr>
              <w:pStyle w:val="Listenabsatz"/>
            </w:pPr>
          </w:p>
          <w:p w14:paraId="14BCEBE8" w14:textId="0BA2E6A6" w:rsidR="00FB2DD2" w:rsidRPr="00813F63" w:rsidRDefault="00823A97" w:rsidP="00813F63">
            <w:r w:rsidRPr="00813F63">
              <w:t xml:space="preserve">Hinweis: In Dänemark, das wie in der Schweiz das Trinkwasser aus Grundwasser bezieht, </w:t>
            </w:r>
            <w:r w:rsidR="00813F63">
              <w:t>sind</w:t>
            </w:r>
            <w:r w:rsidRPr="00813F63">
              <w:t xml:space="preserve"> die </w:t>
            </w:r>
            <w:proofErr w:type="gramStart"/>
            <w:r w:rsidRPr="00813F63">
              <w:t>Forderung</w:t>
            </w:r>
            <w:r w:rsidR="00813F63">
              <w:t>en</w:t>
            </w:r>
            <w:r w:rsidRPr="00813F63">
              <w:t xml:space="preserve"> </w:t>
            </w:r>
            <w:r w:rsidR="00813F63">
              <w:t xml:space="preserve"> 1</w:t>
            </w:r>
            <w:proofErr w:type="gramEnd"/>
            <w:r w:rsidR="00813F63">
              <w:t xml:space="preserve">) und 2) </w:t>
            </w:r>
            <w:r w:rsidRPr="00813F63">
              <w:t>bereits in ein gesetzlich verankertes Vorgehen zur Reduktion von PSM bei Fassungen aufgenommen worden.</w:t>
            </w:r>
          </w:p>
          <w:p w14:paraId="2EB2D9FB" w14:textId="77777777" w:rsidR="002415E1" w:rsidRPr="002B2718" w:rsidRDefault="002415E1" w:rsidP="007D62A3"/>
        </w:tc>
        <w:tc>
          <w:tcPr>
            <w:tcW w:w="560" w:type="dxa"/>
            <w:tcBorders>
              <w:top w:val="nil"/>
              <w:bottom w:val="nil"/>
              <w:right w:val="nil"/>
            </w:tcBorders>
            <w:shd w:val="clear" w:color="auto" w:fill="D9D9D9"/>
          </w:tcPr>
          <w:p w14:paraId="1E613C97" w14:textId="77777777" w:rsidR="007B3BFB" w:rsidRPr="002B2718" w:rsidRDefault="007B3BFB" w:rsidP="00CE540E">
            <w:pPr>
              <w:rPr>
                <w:b/>
              </w:rPr>
            </w:pPr>
          </w:p>
        </w:tc>
      </w:tr>
    </w:tbl>
    <w:p w14:paraId="1F2A761C" w14:textId="77777777" w:rsidR="00BA39AF" w:rsidRPr="007B5329" w:rsidRDefault="00BA39AF">
      <w:pPr>
        <w:rPr>
          <w:b/>
          <w:lang w:val="fr-CH"/>
        </w:rPr>
      </w:pPr>
      <w:r w:rsidRPr="003436AD">
        <w:rPr>
          <w:lang w:val="fr-CH"/>
        </w:rPr>
        <w:br w:type="page"/>
      </w:r>
      <w:proofErr w:type="spellStart"/>
      <w:r w:rsidRPr="007B5329">
        <w:rPr>
          <w:b/>
          <w:lang w:val="fr-CH"/>
        </w:rPr>
        <w:t>Bemerkungen</w:t>
      </w:r>
      <w:proofErr w:type="spellEnd"/>
      <w:r w:rsidRPr="007B5329">
        <w:rPr>
          <w:b/>
          <w:lang w:val="fr-CH"/>
        </w:rPr>
        <w:t xml:space="preserve"> zu </w:t>
      </w:r>
      <w:proofErr w:type="spellStart"/>
      <w:r w:rsidRPr="007B5329">
        <w:rPr>
          <w:b/>
          <w:lang w:val="fr-CH"/>
        </w:rPr>
        <w:t>einzelnen</w:t>
      </w:r>
      <w:proofErr w:type="spellEnd"/>
      <w:r w:rsidRPr="007B5329">
        <w:rPr>
          <w:b/>
          <w:lang w:val="fr-CH"/>
        </w:rPr>
        <w:t xml:space="preserve"> </w:t>
      </w:r>
      <w:proofErr w:type="spellStart"/>
      <w:r w:rsidRPr="007B5329">
        <w:rPr>
          <w:b/>
          <w:lang w:val="fr-CH"/>
        </w:rPr>
        <w:t>Kapiteln</w:t>
      </w:r>
      <w:proofErr w:type="spellEnd"/>
      <w:r w:rsidR="007B5329">
        <w:rPr>
          <w:b/>
          <w:lang w:val="fr-CH"/>
        </w:rPr>
        <w:t xml:space="preserve"> </w:t>
      </w:r>
      <w:r w:rsidRPr="007B5329">
        <w:rPr>
          <w:b/>
          <w:lang w:val="fr-CH"/>
        </w:rPr>
        <w:t>/ Remarques</w:t>
      </w:r>
      <w:r w:rsidR="00DB6B53" w:rsidRPr="007B5329">
        <w:rPr>
          <w:b/>
          <w:lang w:val="fr-CH"/>
        </w:rPr>
        <w:t xml:space="preserve"> par rapport</w:t>
      </w:r>
      <w:r w:rsidRPr="007B5329">
        <w:rPr>
          <w:b/>
          <w:lang w:val="fr-CH"/>
        </w:rPr>
        <w:t xml:space="preserve"> aux diff</w:t>
      </w:r>
      <w:r w:rsidR="00DB6B53" w:rsidRPr="007B5329">
        <w:rPr>
          <w:b/>
          <w:lang w:val="fr-CH"/>
        </w:rPr>
        <w:t>é</w:t>
      </w:r>
      <w:r w:rsidRPr="007B5329">
        <w:rPr>
          <w:b/>
          <w:lang w:val="fr-CH"/>
        </w:rPr>
        <w:t>rents chapitres</w:t>
      </w:r>
      <w:r w:rsidR="00DB6B53" w:rsidRPr="007B5329">
        <w:rPr>
          <w:b/>
          <w:lang w:val="fr-CH"/>
        </w:rPr>
        <w:t xml:space="preserve"> </w:t>
      </w:r>
      <w:r w:rsidRPr="007B5329">
        <w:rPr>
          <w:b/>
          <w:lang w:val="fr-CH"/>
        </w:rPr>
        <w:t xml:space="preserve">/ </w:t>
      </w:r>
      <w:proofErr w:type="spellStart"/>
      <w:r w:rsidRPr="007B5329">
        <w:rPr>
          <w:b/>
          <w:lang w:val="fr-CH"/>
        </w:rPr>
        <w:t>Osservazioni</w:t>
      </w:r>
      <w:proofErr w:type="spellEnd"/>
      <w:r w:rsidRPr="007B5329">
        <w:rPr>
          <w:b/>
          <w:lang w:val="fr-CH"/>
        </w:rPr>
        <w:t xml:space="preserve"> </w:t>
      </w:r>
      <w:r w:rsidR="007B5329" w:rsidRPr="007B5329">
        <w:rPr>
          <w:b/>
          <w:lang w:val="fr-CH"/>
        </w:rPr>
        <w:t xml:space="preserve">su </w:t>
      </w:r>
      <w:proofErr w:type="spellStart"/>
      <w:r w:rsidR="007B5329" w:rsidRPr="007B5329">
        <w:rPr>
          <w:b/>
          <w:lang w:val="fr-CH"/>
        </w:rPr>
        <w:t>singoli</w:t>
      </w:r>
      <w:proofErr w:type="spellEnd"/>
      <w:r w:rsidR="007B5329" w:rsidRPr="007B5329">
        <w:rPr>
          <w:b/>
          <w:lang w:val="fr-CH"/>
        </w:rPr>
        <w:t xml:space="preserve"> </w:t>
      </w:r>
      <w:proofErr w:type="spellStart"/>
      <w:r w:rsidR="007B5329" w:rsidRPr="007B5329">
        <w:rPr>
          <w:b/>
          <w:lang w:val="fr-CH"/>
        </w:rPr>
        <w:t>capitoli</w:t>
      </w:r>
      <w:proofErr w:type="spellEnd"/>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32"/>
      </w:tblGrid>
      <w:tr w:rsidR="009E68AF" w:rsidRPr="0019167A" w14:paraId="70C41DBC" w14:textId="77777777" w:rsidTr="00121534">
        <w:trPr>
          <w:cantSplit/>
          <w:trHeight w:val="1134"/>
          <w:tblHeader/>
        </w:trPr>
        <w:tc>
          <w:tcPr>
            <w:tcW w:w="2418" w:type="dxa"/>
          </w:tcPr>
          <w:p w14:paraId="3B01DDF3" w14:textId="77777777" w:rsidR="009E68AF" w:rsidRPr="007B5329" w:rsidRDefault="009E68AF" w:rsidP="00FD6DAE">
            <w:pPr>
              <w:spacing w:after="0"/>
              <w:rPr>
                <w:b/>
                <w:lang w:val="it-CH"/>
              </w:rPr>
            </w:pPr>
            <w:proofErr w:type="spellStart"/>
            <w:r w:rsidRPr="007B5329">
              <w:rPr>
                <w:b/>
                <w:lang w:val="it-CH"/>
              </w:rPr>
              <w:t>Kapitel</w:t>
            </w:r>
            <w:proofErr w:type="spellEnd"/>
            <w:r w:rsidRPr="007B5329">
              <w:rPr>
                <w:b/>
                <w:lang w:val="it-CH"/>
              </w:rPr>
              <w:t xml:space="preserve">, </w:t>
            </w:r>
            <w:proofErr w:type="spellStart"/>
            <w:r w:rsidRPr="007B5329">
              <w:rPr>
                <w:b/>
                <w:lang w:val="it-CH"/>
              </w:rPr>
              <w:t>Seite</w:t>
            </w:r>
            <w:proofErr w:type="spellEnd"/>
            <w:r w:rsidRPr="007B5329">
              <w:rPr>
                <w:b/>
                <w:lang w:val="it-CH"/>
              </w:rPr>
              <w:br/>
            </w:r>
            <w:proofErr w:type="spellStart"/>
            <w:r w:rsidRPr="007B5329">
              <w:rPr>
                <w:b/>
                <w:lang w:val="it-CH"/>
              </w:rPr>
              <w:t>Chapitre</w:t>
            </w:r>
            <w:proofErr w:type="spellEnd"/>
            <w:r w:rsidRPr="007B5329">
              <w:rPr>
                <w:b/>
                <w:lang w:val="it-CH"/>
              </w:rPr>
              <w:t>, page</w:t>
            </w:r>
            <w:r w:rsidRPr="007B5329">
              <w:rPr>
                <w:b/>
                <w:lang w:val="it-CH"/>
              </w:rPr>
              <w:br/>
            </w:r>
            <w:r w:rsidR="007B5329" w:rsidRPr="007B5329">
              <w:rPr>
                <w:b/>
                <w:lang w:val="it-CH"/>
              </w:rPr>
              <w:t>Capitolo, pag</w:t>
            </w:r>
            <w:r w:rsidR="00FD6DAE">
              <w:rPr>
                <w:b/>
                <w:lang w:val="it-CH"/>
              </w:rPr>
              <w:t>ina</w:t>
            </w:r>
          </w:p>
        </w:tc>
        <w:tc>
          <w:tcPr>
            <w:tcW w:w="3125" w:type="dxa"/>
          </w:tcPr>
          <w:p w14:paraId="51AC7B95" w14:textId="77777777" w:rsidR="009E68AF" w:rsidRPr="00600A6B" w:rsidRDefault="009E68AF" w:rsidP="00A96AFA">
            <w:pPr>
              <w:spacing w:after="0"/>
              <w:rPr>
                <w:b/>
              </w:rPr>
            </w:pPr>
            <w:r w:rsidRPr="00600A6B">
              <w:rPr>
                <w:b/>
              </w:rPr>
              <w:t>Antrag</w:t>
            </w:r>
            <w:r w:rsidRPr="00600A6B">
              <w:rPr>
                <w:b/>
              </w:rPr>
              <w:br/>
            </w:r>
            <w:r w:rsidR="007C010C">
              <w:rPr>
                <w:b/>
              </w:rPr>
              <w:t>Proposition</w:t>
            </w:r>
            <w:r w:rsidRPr="00600A6B">
              <w:rPr>
                <w:b/>
              </w:rPr>
              <w:br/>
            </w:r>
            <w:proofErr w:type="spellStart"/>
            <w:r w:rsidR="007B5329">
              <w:rPr>
                <w:b/>
              </w:rPr>
              <w:t>Richiesta</w:t>
            </w:r>
            <w:proofErr w:type="spellEnd"/>
          </w:p>
        </w:tc>
        <w:tc>
          <w:tcPr>
            <w:tcW w:w="8549" w:type="dxa"/>
          </w:tcPr>
          <w:p w14:paraId="610DE7D5" w14:textId="77777777" w:rsidR="009E68AF" w:rsidRPr="00600A6B" w:rsidRDefault="009E68AF" w:rsidP="00A96AFA">
            <w:pPr>
              <w:spacing w:after="0"/>
              <w:rPr>
                <w:b/>
              </w:rPr>
            </w:pPr>
            <w:r w:rsidRPr="00600A6B">
              <w:rPr>
                <w:b/>
              </w:rPr>
              <w:t>Begründung</w:t>
            </w:r>
            <w:r w:rsidR="007B5329">
              <w:rPr>
                <w:b/>
              </w:rPr>
              <w:t xml:space="preserve"> </w:t>
            </w:r>
            <w:r w:rsidR="00DA31B1">
              <w:rPr>
                <w:b/>
              </w:rPr>
              <w:t>/</w:t>
            </w:r>
            <w:r w:rsidR="007B5329">
              <w:rPr>
                <w:b/>
              </w:rPr>
              <w:t xml:space="preserve"> </w:t>
            </w:r>
            <w:r w:rsidR="00DA31B1">
              <w:rPr>
                <w:b/>
              </w:rPr>
              <w:t>Bemerkung</w:t>
            </w:r>
            <w:r w:rsidRPr="00600A6B">
              <w:rPr>
                <w:b/>
              </w:rPr>
              <w:br/>
            </w:r>
            <w:proofErr w:type="spellStart"/>
            <w:r w:rsidRPr="00600A6B">
              <w:rPr>
                <w:b/>
              </w:rPr>
              <w:t>Justification</w:t>
            </w:r>
            <w:proofErr w:type="spellEnd"/>
            <w:r w:rsidR="00DB6B53">
              <w:rPr>
                <w:b/>
              </w:rPr>
              <w:t xml:space="preserve"> </w:t>
            </w:r>
            <w:r w:rsidR="00DA31B1">
              <w:rPr>
                <w:b/>
              </w:rPr>
              <w:t>/</w:t>
            </w:r>
            <w:r w:rsidR="00DB6B53">
              <w:rPr>
                <w:b/>
              </w:rPr>
              <w:t xml:space="preserve"> Remarques</w:t>
            </w:r>
            <w:r w:rsidRPr="00600A6B">
              <w:rPr>
                <w:b/>
              </w:rPr>
              <w:br/>
            </w:r>
            <w:proofErr w:type="spellStart"/>
            <w:r w:rsidR="007B5329">
              <w:rPr>
                <w:b/>
              </w:rPr>
              <w:t>Motivazione</w:t>
            </w:r>
            <w:proofErr w:type="spellEnd"/>
            <w:r w:rsidR="007B5329">
              <w:rPr>
                <w:b/>
              </w:rPr>
              <w:t xml:space="preserve"> / </w:t>
            </w:r>
            <w:proofErr w:type="spellStart"/>
            <w:r w:rsidR="007B5329">
              <w:rPr>
                <w:b/>
              </w:rPr>
              <w:t>Osservazioni</w:t>
            </w:r>
            <w:proofErr w:type="spellEnd"/>
          </w:p>
        </w:tc>
        <w:tc>
          <w:tcPr>
            <w:tcW w:w="532" w:type="dxa"/>
            <w:tcBorders>
              <w:top w:val="nil"/>
              <w:bottom w:val="nil"/>
              <w:right w:val="nil"/>
            </w:tcBorders>
            <w:shd w:val="clear" w:color="auto" w:fill="D9D9D9"/>
          </w:tcPr>
          <w:p w14:paraId="6D83B503" w14:textId="77777777" w:rsidR="00C2071F" w:rsidRPr="00BB32FA" w:rsidRDefault="00C2071F" w:rsidP="0019167A">
            <w:pPr>
              <w:widowControl/>
              <w:spacing w:after="0" w:line="240" w:lineRule="auto"/>
              <w:rPr>
                <w:b/>
              </w:rPr>
            </w:pPr>
          </w:p>
        </w:tc>
      </w:tr>
      <w:tr w:rsidR="00D3156A" w:rsidRPr="00A96AFA" w14:paraId="687A6222" w14:textId="77777777" w:rsidTr="007605CD">
        <w:tc>
          <w:tcPr>
            <w:tcW w:w="2418" w:type="dxa"/>
            <w:vMerge w:val="restart"/>
          </w:tcPr>
          <w:p w14:paraId="2EB5B9FF" w14:textId="77777777" w:rsidR="00D3156A" w:rsidRPr="00D77CC2" w:rsidRDefault="00D3156A" w:rsidP="00FD466F">
            <w:pPr>
              <w:spacing w:after="0"/>
              <w:rPr>
                <w:lang w:val="fr-CH"/>
              </w:rPr>
            </w:pPr>
            <w:proofErr w:type="spellStart"/>
            <w:r>
              <w:rPr>
                <w:lang w:val="fr-CH"/>
              </w:rPr>
              <w:t>Kap</w:t>
            </w:r>
            <w:proofErr w:type="spellEnd"/>
            <w:r>
              <w:rPr>
                <w:lang w:val="fr-CH"/>
              </w:rPr>
              <w:t xml:space="preserve">. 2.3.5, </w:t>
            </w:r>
            <w:r w:rsidRPr="00D77CC2">
              <w:rPr>
                <w:lang w:val="fr-CH"/>
              </w:rPr>
              <w:t xml:space="preserve">S. 41 </w:t>
            </w:r>
            <w:proofErr w:type="spellStart"/>
            <w:r w:rsidRPr="00D77CC2">
              <w:rPr>
                <w:lang w:val="fr-CH"/>
              </w:rPr>
              <w:t>ff</w:t>
            </w:r>
            <w:proofErr w:type="spellEnd"/>
          </w:p>
        </w:tc>
        <w:tc>
          <w:tcPr>
            <w:tcW w:w="3125" w:type="dxa"/>
            <w:shd w:val="clear" w:color="auto" w:fill="auto"/>
          </w:tcPr>
          <w:p w14:paraId="0CAD397E" w14:textId="7835455B" w:rsidR="00D3156A" w:rsidRPr="00D77CC2" w:rsidRDefault="00D3156A" w:rsidP="00E15CD7">
            <w:r w:rsidRPr="002B2718">
              <w:t>Ve</w:t>
            </w:r>
            <w:r>
              <w:t>r</w:t>
            </w:r>
            <w:r w:rsidRPr="002B2718">
              <w:t xml:space="preserve">bot </w:t>
            </w:r>
            <w:r>
              <w:t>v</w:t>
            </w:r>
            <w:r w:rsidRPr="002B2718">
              <w:t xml:space="preserve">on </w:t>
            </w:r>
            <w:r w:rsidR="00E15CD7">
              <w:t xml:space="preserve">chemisch-synthetischen </w:t>
            </w:r>
            <w:r w:rsidRPr="002B2718">
              <w:t>PSM in S</w:t>
            </w:r>
            <w:r>
              <w:t>c</w:t>
            </w:r>
            <w:r w:rsidRPr="002B2718">
              <w:t>hutzzonen</w:t>
            </w:r>
            <w:r>
              <w:t xml:space="preserve"> S1 bis S3</w:t>
            </w:r>
            <w:r w:rsidRPr="002B2718">
              <w:t xml:space="preserve"> vo</w:t>
            </w:r>
            <w:r>
              <w:t xml:space="preserve">n öffentlichen </w:t>
            </w:r>
            <w:r w:rsidR="00E15CD7">
              <w:t>Trinkwasserf</w:t>
            </w:r>
            <w:r>
              <w:t xml:space="preserve">assungen </w:t>
            </w:r>
          </w:p>
        </w:tc>
        <w:tc>
          <w:tcPr>
            <w:tcW w:w="8549" w:type="dxa"/>
          </w:tcPr>
          <w:p w14:paraId="6C833FAF" w14:textId="367E1F80" w:rsidR="00D3156A" w:rsidRDefault="00D3156A" w:rsidP="00D3156A">
            <w:r>
              <w:t xml:space="preserve">PSM können bei Unfällen oder Fehlmanipulationen in den Untergrund gelangen. Da die Fliesszeiten bis zur Fassung u.U. kurz sind, muss aus Vorsorge das Risiko minimiert werden. Unverzichtbare Trinkwasserfassungen sind vor PSM Einträgen aus Landwirtschat oder andere Anwendungen wie Verkehrswege zu schützen. Produkte gemäss </w:t>
            </w:r>
            <w:proofErr w:type="spellStart"/>
            <w:r>
              <w:t>Biohilfsstoffliste</w:t>
            </w:r>
            <w:proofErr w:type="spellEnd"/>
            <w:r>
              <w:t xml:space="preserve"> sind </w:t>
            </w:r>
            <w:r w:rsidR="00E15CD7">
              <w:t>(mit Ausnahme von Kup</w:t>
            </w:r>
            <w:r w:rsidR="00894812">
              <w:t>f</w:t>
            </w:r>
            <w:r w:rsidR="00E15CD7">
              <w:t xml:space="preserve">er) </w:t>
            </w:r>
            <w:r>
              <w:t>weiterhin zulässig</w:t>
            </w:r>
            <w:r w:rsidR="00E15CD7">
              <w:t>, da diese rasch abgebaut werden und nicht zu persistenten Rückständen führen</w:t>
            </w:r>
            <w:r>
              <w:t>.</w:t>
            </w:r>
          </w:p>
          <w:p w14:paraId="022EFD29" w14:textId="17A36CB5" w:rsidR="00D53787" w:rsidRPr="00D77CC2" w:rsidRDefault="00D53787" w:rsidP="00E15CD7">
            <w:r>
              <w:rPr>
                <w:sz w:val="18"/>
                <w:szCs w:val="18"/>
              </w:rPr>
              <w:t>Hinweis</w:t>
            </w:r>
            <w:r w:rsidRPr="006672EC">
              <w:rPr>
                <w:sz w:val="18"/>
                <w:szCs w:val="18"/>
              </w:rPr>
              <w:t xml:space="preserve">: In Dänemark, das </w:t>
            </w:r>
            <w:r w:rsidR="00E15CD7">
              <w:rPr>
                <w:sz w:val="18"/>
                <w:szCs w:val="18"/>
              </w:rPr>
              <w:t>(</w:t>
            </w:r>
            <w:r w:rsidRPr="006672EC">
              <w:rPr>
                <w:sz w:val="18"/>
                <w:szCs w:val="18"/>
              </w:rPr>
              <w:t xml:space="preserve">wie </w:t>
            </w:r>
            <w:r w:rsidR="00E15CD7">
              <w:rPr>
                <w:sz w:val="18"/>
                <w:szCs w:val="18"/>
              </w:rPr>
              <w:t>die</w:t>
            </w:r>
            <w:r w:rsidRPr="006672EC">
              <w:rPr>
                <w:sz w:val="18"/>
                <w:szCs w:val="18"/>
              </w:rPr>
              <w:t xml:space="preserve"> Schweiz</w:t>
            </w:r>
            <w:r w:rsidR="00E15CD7">
              <w:rPr>
                <w:sz w:val="18"/>
                <w:szCs w:val="18"/>
              </w:rPr>
              <w:t>)</w:t>
            </w:r>
            <w:r w:rsidRPr="006672EC">
              <w:rPr>
                <w:sz w:val="18"/>
                <w:szCs w:val="18"/>
              </w:rPr>
              <w:t xml:space="preserve"> das Trinkwasser aus Grundwasser bezieht, </w:t>
            </w:r>
            <w:r w:rsidR="00CA712F">
              <w:rPr>
                <w:sz w:val="18"/>
                <w:szCs w:val="18"/>
              </w:rPr>
              <w:t>ist diese</w:t>
            </w:r>
            <w:r w:rsidRPr="006672EC">
              <w:rPr>
                <w:sz w:val="18"/>
                <w:szCs w:val="18"/>
              </w:rPr>
              <w:t xml:space="preserve"> Forderung bereits in ein gesetzlich verankertes Vorgehen zur Reduktion von PSM bei Fassungen aufgenommen worden.</w:t>
            </w:r>
          </w:p>
        </w:tc>
        <w:tc>
          <w:tcPr>
            <w:tcW w:w="532" w:type="dxa"/>
            <w:tcBorders>
              <w:top w:val="nil"/>
              <w:bottom w:val="nil"/>
              <w:right w:val="nil"/>
            </w:tcBorders>
            <w:shd w:val="clear" w:color="auto" w:fill="D9D9D9"/>
          </w:tcPr>
          <w:p w14:paraId="5FB2C69D" w14:textId="77777777" w:rsidR="00D3156A" w:rsidRPr="00D77CC2" w:rsidRDefault="00D3156A" w:rsidP="00FD466F">
            <w:pPr>
              <w:widowControl/>
              <w:spacing w:after="0" w:line="240" w:lineRule="auto"/>
              <w:rPr>
                <w:b/>
              </w:rPr>
            </w:pPr>
          </w:p>
        </w:tc>
      </w:tr>
      <w:tr w:rsidR="00D3156A" w:rsidRPr="00A96AFA" w14:paraId="1CB4BFF7" w14:textId="77777777" w:rsidTr="007605CD">
        <w:tc>
          <w:tcPr>
            <w:tcW w:w="2418" w:type="dxa"/>
            <w:vMerge/>
          </w:tcPr>
          <w:p w14:paraId="3A138ED0" w14:textId="77777777" w:rsidR="00D3156A" w:rsidRPr="007D62A3" w:rsidRDefault="00D3156A" w:rsidP="00FD466F">
            <w:pPr>
              <w:spacing w:after="0"/>
            </w:pPr>
          </w:p>
        </w:tc>
        <w:tc>
          <w:tcPr>
            <w:tcW w:w="3125" w:type="dxa"/>
          </w:tcPr>
          <w:p w14:paraId="1B5AA0F3" w14:textId="38D6E245" w:rsidR="00D3156A" w:rsidRPr="002B2718" w:rsidRDefault="00D3156A" w:rsidP="00E15CD7">
            <w:r>
              <w:t xml:space="preserve">Keine Zulassung von mobilen, persistenten PSM, deren Wirkstoffe oder Metaboliten im Zuströmbereich von </w:t>
            </w:r>
            <w:r w:rsidR="00E15CD7">
              <w:t>Trinkwasserf</w:t>
            </w:r>
            <w:r>
              <w:t>assungen in Konzentrationen &gt;0.1 Mikrogramm pro Liter auftreten oder auftreten können</w:t>
            </w:r>
            <w:r w:rsidR="001A779E">
              <w:t>.</w:t>
            </w:r>
          </w:p>
        </w:tc>
        <w:tc>
          <w:tcPr>
            <w:tcW w:w="8549" w:type="dxa"/>
          </w:tcPr>
          <w:p w14:paraId="7EDD4684" w14:textId="54C23382" w:rsidR="00D3156A" w:rsidRDefault="00D3156A" w:rsidP="007B5A31">
            <w:r>
              <w:t>Gewisse PSM resp. deren Metabolite sind im Untergrund mobil und bauen sich kaum ab (Persistenz). Diese PSM dürfen i</w:t>
            </w:r>
            <w:r w:rsidR="00E15CD7">
              <w:t>m</w:t>
            </w:r>
            <w:r>
              <w:t xml:space="preserve"> Zuströmbereich von </w:t>
            </w:r>
            <w:r w:rsidR="00E15CD7">
              <w:t>Trinkwasserf</w:t>
            </w:r>
            <w:r>
              <w:t>assungen und in Grundwasserschutzarealen nicht angewendet werden.</w:t>
            </w:r>
          </w:p>
          <w:p w14:paraId="67F36731" w14:textId="77777777" w:rsidR="00D3156A" w:rsidRDefault="00D3156A" w:rsidP="00E15CD7">
            <w:r>
              <w:t xml:space="preserve">In der Schweiz betrifft dies ca. </w:t>
            </w:r>
            <w:r w:rsidR="00BB32FA">
              <w:t>8</w:t>
            </w:r>
            <w:r>
              <w:t xml:space="preserve"> PSM-Verbindungen, für die es </w:t>
            </w:r>
            <w:r w:rsidR="00E15CD7">
              <w:t>ausreichend</w:t>
            </w:r>
            <w:r>
              <w:t xml:space="preserve"> Substitutionsprodukte gibt (v.a. </w:t>
            </w:r>
            <w:proofErr w:type="spellStart"/>
            <w:r>
              <w:t>Bentazon</w:t>
            </w:r>
            <w:proofErr w:type="spellEnd"/>
            <w:r>
              <w:t xml:space="preserve">, </w:t>
            </w:r>
            <w:proofErr w:type="spellStart"/>
            <w:r>
              <w:t>Chlorid</w:t>
            </w:r>
            <w:r w:rsidR="00BB32FA">
              <w:t>a</w:t>
            </w:r>
            <w:r>
              <w:t>zon</w:t>
            </w:r>
            <w:proofErr w:type="spellEnd"/>
            <w:r>
              <w:t>, S-</w:t>
            </w:r>
            <w:proofErr w:type="spellStart"/>
            <w:r>
              <w:t>Metolachlor</w:t>
            </w:r>
            <w:proofErr w:type="spellEnd"/>
            <w:r>
              <w:t xml:space="preserve">, </w:t>
            </w:r>
            <w:proofErr w:type="spellStart"/>
            <w:r>
              <w:t>Fluopicolide</w:t>
            </w:r>
            <w:proofErr w:type="spellEnd"/>
            <w:r>
              <w:t xml:space="preserve">, </w:t>
            </w:r>
            <w:proofErr w:type="spellStart"/>
            <w:r>
              <w:t>Mecoprop</w:t>
            </w:r>
            <w:proofErr w:type="spellEnd"/>
            <w:r>
              <w:t xml:space="preserve">, </w:t>
            </w:r>
            <w:proofErr w:type="spellStart"/>
            <w:r>
              <w:t>Metazachlor</w:t>
            </w:r>
            <w:proofErr w:type="spellEnd"/>
            <w:r>
              <w:t xml:space="preserve">, </w:t>
            </w:r>
            <w:proofErr w:type="spellStart"/>
            <w:r>
              <w:t>Dimethachlor</w:t>
            </w:r>
            <w:proofErr w:type="spellEnd"/>
            <w:r w:rsidR="00E15CD7">
              <w:t xml:space="preserve">, </w:t>
            </w:r>
            <w:proofErr w:type="spellStart"/>
            <w:r w:rsidR="00E15CD7">
              <w:t>Chlorthalonil</w:t>
            </w:r>
            <w:proofErr w:type="spellEnd"/>
            <w:r>
              <w:t>).</w:t>
            </w:r>
          </w:p>
          <w:p w14:paraId="09E737A8" w14:textId="7FCAAC99" w:rsidR="00813F63" w:rsidRPr="00D77CC2" w:rsidRDefault="00813F63" w:rsidP="00E15CD7">
            <w:r>
              <w:rPr>
                <w:sz w:val="18"/>
                <w:szCs w:val="18"/>
              </w:rPr>
              <w:t>Hinweis</w:t>
            </w:r>
            <w:r w:rsidRPr="006672EC">
              <w:rPr>
                <w:sz w:val="18"/>
                <w:szCs w:val="18"/>
              </w:rPr>
              <w:t xml:space="preserve">: In Dänemark, das </w:t>
            </w:r>
            <w:r>
              <w:rPr>
                <w:sz w:val="18"/>
                <w:szCs w:val="18"/>
              </w:rPr>
              <w:t>(</w:t>
            </w:r>
            <w:r w:rsidRPr="006672EC">
              <w:rPr>
                <w:sz w:val="18"/>
                <w:szCs w:val="18"/>
              </w:rPr>
              <w:t xml:space="preserve">wie </w:t>
            </w:r>
            <w:r>
              <w:rPr>
                <w:sz w:val="18"/>
                <w:szCs w:val="18"/>
              </w:rPr>
              <w:t>die</w:t>
            </w:r>
            <w:r w:rsidRPr="006672EC">
              <w:rPr>
                <w:sz w:val="18"/>
                <w:szCs w:val="18"/>
              </w:rPr>
              <w:t xml:space="preserve"> Schweiz</w:t>
            </w:r>
            <w:r>
              <w:rPr>
                <w:sz w:val="18"/>
                <w:szCs w:val="18"/>
              </w:rPr>
              <w:t>)</w:t>
            </w:r>
            <w:r w:rsidRPr="006672EC">
              <w:rPr>
                <w:sz w:val="18"/>
                <w:szCs w:val="18"/>
              </w:rPr>
              <w:t xml:space="preserve"> das Trinkwasser aus Grundwasser bezieht, </w:t>
            </w:r>
            <w:r>
              <w:rPr>
                <w:sz w:val="18"/>
                <w:szCs w:val="18"/>
              </w:rPr>
              <w:t>ist diese</w:t>
            </w:r>
            <w:r w:rsidRPr="006672EC">
              <w:rPr>
                <w:sz w:val="18"/>
                <w:szCs w:val="18"/>
              </w:rPr>
              <w:t xml:space="preserve"> Forderung bereits in ein gesetzlich verankertes Vorgehen zur Reduktion von PSM bei Fassungen aufgenommen worden.</w:t>
            </w:r>
          </w:p>
        </w:tc>
        <w:tc>
          <w:tcPr>
            <w:tcW w:w="532" w:type="dxa"/>
            <w:tcBorders>
              <w:top w:val="nil"/>
              <w:bottom w:val="nil"/>
              <w:right w:val="nil"/>
            </w:tcBorders>
            <w:shd w:val="clear" w:color="auto" w:fill="D9D9D9"/>
          </w:tcPr>
          <w:p w14:paraId="064EEBB2" w14:textId="77777777" w:rsidR="00D3156A" w:rsidRPr="00D77CC2" w:rsidRDefault="00D3156A" w:rsidP="00FD466F">
            <w:pPr>
              <w:rPr>
                <w:b/>
              </w:rPr>
            </w:pPr>
          </w:p>
        </w:tc>
      </w:tr>
      <w:tr w:rsidR="00D3156A" w:rsidRPr="00A96AFA" w14:paraId="57EC3974" w14:textId="77777777" w:rsidTr="00121534">
        <w:tc>
          <w:tcPr>
            <w:tcW w:w="2418" w:type="dxa"/>
            <w:vMerge/>
          </w:tcPr>
          <w:p w14:paraId="5D353853" w14:textId="77777777" w:rsidR="00D3156A" w:rsidRPr="007D62A3" w:rsidRDefault="00D3156A" w:rsidP="00FD466F">
            <w:pPr>
              <w:spacing w:after="0"/>
            </w:pPr>
          </w:p>
        </w:tc>
        <w:tc>
          <w:tcPr>
            <w:tcW w:w="3125" w:type="dxa"/>
          </w:tcPr>
          <w:p w14:paraId="5DBEC0EF" w14:textId="77777777" w:rsidR="00D3156A" w:rsidRPr="00D77CC2" w:rsidRDefault="00D3156A" w:rsidP="00F6060F">
            <w:r>
              <w:t xml:space="preserve">Ausdrückliches Verbot human- und ökotoxikologisch kritischer PSM inkl. Hilfsstoffe </w:t>
            </w:r>
          </w:p>
        </w:tc>
        <w:tc>
          <w:tcPr>
            <w:tcW w:w="8549" w:type="dxa"/>
          </w:tcPr>
          <w:p w14:paraId="1480B86E" w14:textId="77777777" w:rsidR="00D3156A" w:rsidRDefault="00D3156A" w:rsidP="00FD466F">
            <w:r>
              <w:t xml:space="preserve">In zahlreichen Oberflächengewässern werden wiederholt Belastungen über dem Anforderungswert gemäss </w:t>
            </w:r>
            <w:proofErr w:type="spellStart"/>
            <w:r>
              <w:t>GSchV</w:t>
            </w:r>
            <w:proofErr w:type="spellEnd"/>
            <w:r>
              <w:t xml:space="preserve"> gemessen, v.a. auch für besonders toxische Wirkstoffe. Da die Gewässerökologie dadurch stark beeinträchtigt wird, sind diese Substanzen zu verbieten.</w:t>
            </w:r>
          </w:p>
          <w:p w14:paraId="325DC814" w14:textId="77777777" w:rsidR="00813F63" w:rsidRDefault="00813F63" w:rsidP="00FD466F"/>
          <w:p w14:paraId="79FC8988" w14:textId="293005DD" w:rsidR="00813F63" w:rsidRPr="00D77CC2" w:rsidRDefault="00813F63" w:rsidP="00FD466F"/>
        </w:tc>
        <w:tc>
          <w:tcPr>
            <w:tcW w:w="532" w:type="dxa"/>
            <w:tcBorders>
              <w:top w:val="nil"/>
              <w:bottom w:val="nil"/>
              <w:right w:val="nil"/>
            </w:tcBorders>
            <w:shd w:val="clear" w:color="auto" w:fill="D9D9D9"/>
          </w:tcPr>
          <w:p w14:paraId="68351825" w14:textId="77777777" w:rsidR="00D3156A" w:rsidRPr="00D77CC2" w:rsidRDefault="00D3156A" w:rsidP="00FD466F">
            <w:pPr>
              <w:rPr>
                <w:b/>
              </w:rPr>
            </w:pPr>
          </w:p>
        </w:tc>
      </w:tr>
      <w:tr w:rsidR="00D3156A" w:rsidRPr="00A96AFA" w14:paraId="768E9E5A" w14:textId="77777777" w:rsidTr="00121534">
        <w:tc>
          <w:tcPr>
            <w:tcW w:w="2418" w:type="dxa"/>
            <w:vMerge/>
          </w:tcPr>
          <w:p w14:paraId="1C64F434" w14:textId="77777777" w:rsidR="00D3156A" w:rsidRPr="00D77CC2" w:rsidRDefault="00D3156A" w:rsidP="00FD466F">
            <w:pPr>
              <w:rPr>
                <w:b/>
              </w:rPr>
            </w:pPr>
          </w:p>
        </w:tc>
        <w:tc>
          <w:tcPr>
            <w:tcW w:w="3125" w:type="dxa"/>
          </w:tcPr>
          <w:p w14:paraId="67F9394B" w14:textId="3E61A942" w:rsidR="00D3156A" w:rsidRPr="00F80BB0" w:rsidRDefault="00D3156A" w:rsidP="009E07A0">
            <w:r>
              <w:t>Gesetzlich verankerter Absenkpfad mit eindeutige</w:t>
            </w:r>
            <w:r w:rsidR="009E07A0">
              <w:t>n</w:t>
            </w:r>
            <w:r>
              <w:t xml:space="preserve"> Ziel</w:t>
            </w:r>
            <w:r w:rsidR="009E07A0">
              <w:t>werten und Korrekturmassnahmen bei verfehlten Zielen</w:t>
            </w:r>
            <w:r>
              <w:t xml:space="preserve"> sowohl für den Stickstoffverbrauch als auch für den Einsatz </w:t>
            </w:r>
            <w:r w:rsidR="009E07A0">
              <w:t>chemisch-</w:t>
            </w:r>
            <w:r>
              <w:t xml:space="preserve">synthetischer PSM </w:t>
            </w:r>
          </w:p>
        </w:tc>
        <w:tc>
          <w:tcPr>
            <w:tcW w:w="8549" w:type="dxa"/>
          </w:tcPr>
          <w:p w14:paraId="5F17DA3F" w14:textId="597AE6CC" w:rsidR="00D3156A" w:rsidRDefault="00D3156A" w:rsidP="00FD466F">
            <w:r w:rsidRPr="00F80BB0">
              <w:t>Die Belastung des Grundwassers mit Stickstoff, v.a. Nitrat ist seit Jahren an über 60% der Mes</w:t>
            </w:r>
            <w:r w:rsidR="00BB32FA">
              <w:t>s</w:t>
            </w:r>
            <w:r w:rsidRPr="00F80BB0">
              <w:t xml:space="preserve">stellen im </w:t>
            </w:r>
            <w:r w:rsidR="009E07A0">
              <w:t>Ackerbaugebiet</w:t>
            </w:r>
            <w:r w:rsidRPr="00F80BB0">
              <w:t xml:space="preserve"> zu hoch und überschreitet dort den Anforderungswert gemäss </w:t>
            </w:r>
            <w:proofErr w:type="spellStart"/>
            <w:r w:rsidRPr="00F80BB0">
              <w:t>GSchV</w:t>
            </w:r>
            <w:proofErr w:type="spellEnd"/>
            <w:r w:rsidRPr="00F80BB0">
              <w:t xml:space="preserve">. </w:t>
            </w:r>
            <w:r>
              <w:t>Im</w:t>
            </w:r>
            <w:r w:rsidRPr="00F80BB0">
              <w:t xml:space="preserve"> </w:t>
            </w:r>
            <w:r w:rsidR="009E07A0">
              <w:t xml:space="preserve">ackerbaulich genutzten Mittelland </w:t>
            </w:r>
            <w:r>
              <w:t xml:space="preserve">werden auch </w:t>
            </w:r>
            <w:r w:rsidRPr="00F80BB0">
              <w:t xml:space="preserve">an </w:t>
            </w:r>
            <w:r w:rsidR="009E07A0">
              <w:t>70</w:t>
            </w:r>
            <w:r w:rsidRPr="00F80BB0">
              <w:t xml:space="preserve">% der Messstellen im Grundwasser </w:t>
            </w:r>
            <w:r>
              <w:t>PSM</w:t>
            </w:r>
            <w:r w:rsidR="009E07A0">
              <w:t>-</w:t>
            </w:r>
            <w:r>
              <w:t xml:space="preserve">Wirkstoffe oder deren </w:t>
            </w:r>
            <w:r w:rsidRPr="00F80BB0">
              <w:t xml:space="preserve">Rückstände </w:t>
            </w:r>
            <w:r>
              <w:t>n</w:t>
            </w:r>
            <w:r w:rsidRPr="00F80BB0">
              <w:t>achgewiesen.</w:t>
            </w:r>
            <w:r>
              <w:t xml:space="preserve"> Die Umweltziele im Bereich Landwirtschaft werden weiterhin nicht erreicht</w:t>
            </w:r>
            <w:r w:rsidR="009E07A0">
              <w:t xml:space="preserve"> und </w:t>
            </w:r>
            <w:r w:rsidR="00360856">
              <w:t xml:space="preserve">für </w:t>
            </w:r>
            <w:r w:rsidR="009E07A0">
              <w:t xml:space="preserve">die trotz ihrer Verbreitung und Persistenz als «nicht relevant» bezeichneten PSM-Abbauprodukte </w:t>
            </w:r>
            <w:r w:rsidR="00360856">
              <w:t>fehlen weiterhin jegliche Ziele und Massnahmen</w:t>
            </w:r>
            <w:r>
              <w:t>. Punktuelle Massnah</w:t>
            </w:r>
            <w:r w:rsidR="00BB32FA">
              <w:t>m</w:t>
            </w:r>
            <w:r>
              <w:t>en alleine reichen nicht aus, um in Zukunft die Umweltziele Landwirtschaft zu erreichen und die diffusen Belastungen zu reduzieren.</w:t>
            </w:r>
          </w:p>
          <w:p w14:paraId="311C8139" w14:textId="5151B400" w:rsidR="00D3156A" w:rsidRPr="00D77CC2" w:rsidRDefault="00D3156A" w:rsidP="00FD466F">
            <w:pPr>
              <w:rPr>
                <w:b/>
              </w:rPr>
            </w:pPr>
            <w:r>
              <w:t xml:space="preserve">Der Verbrauch von Stickstoff und PSM sind daher auf ein </w:t>
            </w:r>
            <w:r w:rsidR="00360856">
              <w:t xml:space="preserve">ambitioniertes, </w:t>
            </w:r>
            <w:r>
              <w:t>gesetzlich verankertes Ziel zu reduzieren. Dafür ist ein definierter Absenkpfad im Gesetz zu verankern. Ebenso ist festzulegen, dass konkrete Durchsetzungsmassnahmen umgesetzt werden, wenn absehbar ist, dass die Massnahmen der Landwirtschaft diese Absenkung nicht erreichen.</w:t>
            </w:r>
          </w:p>
        </w:tc>
        <w:tc>
          <w:tcPr>
            <w:tcW w:w="532" w:type="dxa"/>
            <w:tcBorders>
              <w:top w:val="nil"/>
              <w:bottom w:val="nil"/>
              <w:right w:val="nil"/>
            </w:tcBorders>
            <w:shd w:val="clear" w:color="auto" w:fill="D9D9D9"/>
          </w:tcPr>
          <w:p w14:paraId="2D96357C" w14:textId="77777777" w:rsidR="00D3156A" w:rsidRPr="00D77CC2" w:rsidRDefault="00D3156A" w:rsidP="00FD466F">
            <w:pPr>
              <w:rPr>
                <w:b/>
              </w:rPr>
            </w:pPr>
          </w:p>
        </w:tc>
      </w:tr>
      <w:tr w:rsidR="00D3156A" w:rsidRPr="00942F0F" w14:paraId="6A70560C" w14:textId="77777777" w:rsidTr="00121534">
        <w:tc>
          <w:tcPr>
            <w:tcW w:w="2418" w:type="dxa"/>
            <w:vMerge/>
          </w:tcPr>
          <w:p w14:paraId="585DC766" w14:textId="77777777" w:rsidR="00D3156A" w:rsidRPr="00D77CC2" w:rsidRDefault="00D3156A" w:rsidP="00FD466F">
            <w:pPr>
              <w:rPr>
                <w:b/>
              </w:rPr>
            </w:pPr>
          </w:p>
        </w:tc>
        <w:tc>
          <w:tcPr>
            <w:tcW w:w="3125" w:type="dxa"/>
          </w:tcPr>
          <w:p w14:paraId="20B772B1" w14:textId="05361C51" w:rsidR="00D3156A" w:rsidRPr="00942F0F" w:rsidRDefault="00D3156A" w:rsidP="00360856">
            <w:r>
              <w:t>Finanzieller Beitrag des Bundes an die Kantone in der Höhe von 35% der Kosten für die Erarbeitung hydrogeologischer Grundlagen zur Ausscheidung der Zuströmbereiche für Trinkwasserfassungen, die durch die Landwirtschaft betroffen sind</w:t>
            </w:r>
          </w:p>
        </w:tc>
        <w:tc>
          <w:tcPr>
            <w:tcW w:w="8549" w:type="dxa"/>
          </w:tcPr>
          <w:p w14:paraId="38B7B396" w14:textId="6F92AE21" w:rsidR="00D3156A" w:rsidRPr="00942F0F" w:rsidRDefault="00D3156A" w:rsidP="00FD466F">
            <w:r w:rsidRPr="00942F0F">
              <w:t xml:space="preserve">Die Ursache der </w:t>
            </w:r>
            <w:r>
              <w:t xml:space="preserve">zu hohen </w:t>
            </w:r>
            <w:r w:rsidRPr="00942F0F">
              <w:t>Belastungen des Grundwassers durch Nitrat und PSM ist die Landwirtschaft. Um wie ges</w:t>
            </w:r>
            <w:r>
              <w:t>e</w:t>
            </w:r>
            <w:r w:rsidRPr="00942F0F">
              <w:t>tzlich gefordert auch in Zukunft die Trinkwasserversorgung</w:t>
            </w:r>
            <w:r>
              <w:t xml:space="preserve"> </w:t>
            </w:r>
            <w:r w:rsidRPr="00942F0F">
              <w:t>ohne</w:t>
            </w:r>
            <w:r>
              <w:t xml:space="preserve"> kostspielige A</w:t>
            </w:r>
            <w:r w:rsidRPr="00942F0F">
              <w:t>ufbereitung sichern zu</w:t>
            </w:r>
            <w:r>
              <w:t xml:space="preserve"> </w:t>
            </w:r>
            <w:r w:rsidRPr="00942F0F">
              <w:t>kö</w:t>
            </w:r>
            <w:r>
              <w:t>n</w:t>
            </w:r>
            <w:r w:rsidRPr="00942F0F">
              <w:t>nen, müssen die Trinkwas</w:t>
            </w:r>
            <w:r>
              <w:t>s</w:t>
            </w:r>
            <w:r w:rsidRPr="00942F0F">
              <w:t>erfassun</w:t>
            </w:r>
            <w:r>
              <w:t>g</w:t>
            </w:r>
            <w:r w:rsidRPr="00942F0F">
              <w:t xml:space="preserve">en </w:t>
            </w:r>
            <w:r w:rsidR="00360856">
              <w:t xml:space="preserve">besser und auch </w:t>
            </w:r>
            <w:r>
              <w:t xml:space="preserve">vorsorglich </w:t>
            </w:r>
            <w:r w:rsidRPr="00942F0F">
              <w:t>ge</w:t>
            </w:r>
            <w:r>
              <w:t>s</w:t>
            </w:r>
            <w:r w:rsidRPr="00942F0F">
              <w:t>chützt werden</w:t>
            </w:r>
            <w:r>
              <w:t xml:space="preserve"> resp. die Belastungen saniert werden</w:t>
            </w:r>
            <w:r w:rsidRPr="00942F0F">
              <w:t xml:space="preserve">. Dazu sind </w:t>
            </w:r>
            <w:r>
              <w:t xml:space="preserve">zwingend </w:t>
            </w:r>
            <w:r w:rsidRPr="00942F0F">
              <w:t>die</w:t>
            </w:r>
            <w:r>
              <w:t xml:space="preserve"> </w:t>
            </w:r>
            <w:r w:rsidRPr="00942F0F">
              <w:t>Zuströmber</w:t>
            </w:r>
            <w:r>
              <w:t>e</w:t>
            </w:r>
            <w:r w:rsidRPr="00942F0F">
              <w:t>i</w:t>
            </w:r>
            <w:r>
              <w:t>c</w:t>
            </w:r>
            <w:r w:rsidRPr="00942F0F">
              <w:t>h</w:t>
            </w:r>
            <w:r>
              <w:t>e</w:t>
            </w:r>
            <w:r w:rsidRPr="00942F0F">
              <w:t xml:space="preserve"> auszuscheid</w:t>
            </w:r>
            <w:r>
              <w:t>e</w:t>
            </w:r>
            <w:r w:rsidRPr="00942F0F">
              <w:t>n. Die Ko</w:t>
            </w:r>
            <w:r>
              <w:t>s</w:t>
            </w:r>
            <w:r w:rsidRPr="00942F0F">
              <w:t xml:space="preserve">ten </w:t>
            </w:r>
            <w:r>
              <w:t>f</w:t>
            </w:r>
            <w:r w:rsidRPr="00942F0F">
              <w:t>ür die dafür notw</w:t>
            </w:r>
            <w:r>
              <w:t>e</w:t>
            </w:r>
            <w:r w:rsidRPr="00942F0F">
              <w:t>n</w:t>
            </w:r>
            <w:r>
              <w:t>d</w:t>
            </w:r>
            <w:r w:rsidRPr="00942F0F">
              <w:t>i</w:t>
            </w:r>
            <w:r>
              <w:t>g</w:t>
            </w:r>
            <w:r w:rsidRPr="00942F0F">
              <w:t>en Abklärungen sind durch d</w:t>
            </w:r>
            <w:r>
              <w:t>e</w:t>
            </w:r>
            <w:r w:rsidRPr="00942F0F">
              <w:t xml:space="preserve">n </w:t>
            </w:r>
            <w:r>
              <w:t>B</w:t>
            </w:r>
            <w:r w:rsidRPr="00942F0F">
              <w:t>u</w:t>
            </w:r>
            <w:r>
              <w:t>n</w:t>
            </w:r>
            <w:r w:rsidRPr="00942F0F">
              <w:t>d mit</w:t>
            </w:r>
            <w:r>
              <w:t>zutragen. Im Sinne des Verursacherprinzips sin</w:t>
            </w:r>
            <w:r w:rsidR="00360856">
              <w:t>d</w:t>
            </w:r>
            <w:r>
              <w:t xml:space="preserve"> die Kosten durch die Landwirtschaft zu tragen.</w:t>
            </w:r>
          </w:p>
        </w:tc>
        <w:tc>
          <w:tcPr>
            <w:tcW w:w="532" w:type="dxa"/>
            <w:tcBorders>
              <w:top w:val="nil"/>
              <w:bottom w:val="nil"/>
              <w:right w:val="nil"/>
            </w:tcBorders>
            <w:shd w:val="clear" w:color="auto" w:fill="D9D9D9"/>
          </w:tcPr>
          <w:p w14:paraId="7A715FAC" w14:textId="77777777" w:rsidR="00D3156A" w:rsidRPr="00942F0F" w:rsidRDefault="00D3156A" w:rsidP="00FD466F"/>
        </w:tc>
      </w:tr>
      <w:tr w:rsidR="00D3156A" w:rsidRPr="00A96AFA" w14:paraId="3011B453" w14:textId="77777777" w:rsidTr="00121534">
        <w:tc>
          <w:tcPr>
            <w:tcW w:w="2418" w:type="dxa"/>
            <w:vMerge/>
          </w:tcPr>
          <w:p w14:paraId="72A20145" w14:textId="77777777" w:rsidR="00D3156A" w:rsidRPr="00D77CC2" w:rsidRDefault="00D3156A" w:rsidP="00D3156A">
            <w:pPr>
              <w:rPr>
                <w:b/>
              </w:rPr>
            </w:pPr>
          </w:p>
        </w:tc>
        <w:tc>
          <w:tcPr>
            <w:tcW w:w="3125" w:type="dxa"/>
          </w:tcPr>
          <w:p w14:paraId="4C179805" w14:textId="77777777" w:rsidR="00D3156A" w:rsidRPr="00FD466F" w:rsidRDefault="00D3156A" w:rsidP="00D3156A">
            <w:r w:rsidRPr="00FD466F">
              <w:t xml:space="preserve">Die Finanzierung der Art. 62a Projekte ist langfristig </w:t>
            </w:r>
            <w:r>
              <w:t xml:space="preserve">zu sichern und </w:t>
            </w:r>
            <w:r w:rsidRPr="00FD466F">
              <w:t xml:space="preserve">zu 100% durch den Bund </w:t>
            </w:r>
            <w:r>
              <w:t>zu erbringen</w:t>
            </w:r>
            <w:r w:rsidRPr="00FD466F">
              <w:t xml:space="preserve">. </w:t>
            </w:r>
          </w:p>
        </w:tc>
        <w:tc>
          <w:tcPr>
            <w:tcW w:w="8549" w:type="dxa"/>
          </w:tcPr>
          <w:p w14:paraId="402FDDA5" w14:textId="07E90860" w:rsidR="00D3156A" w:rsidRDefault="00D3156A" w:rsidP="00D3156A">
            <w:r w:rsidRPr="00942F0F">
              <w:t>Um die Wirkun</w:t>
            </w:r>
            <w:r>
              <w:t>g</w:t>
            </w:r>
            <w:r w:rsidRPr="00942F0F">
              <w:t xml:space="preserve"> der Nitratprojekte gemäss GSchG Art. 62a sicherzustellen, ist eine</w:t>
            </w:r>
            <w:r>
              <w:t xml:space="preserve"> ausreichend lange</w:t>
            </w:r>
            <w:r w:rsidRPr="00942F0F">
              <w:t xml:space="preserve"> Laufzeit der Projekte nötig. Dies ist dem Umst</w:t>
            </w:r>
            <w:r>
              <w:t>a</w:t>
            </w:r>
            <w:r w:rsidRPr="00942F0F">
              <w:t>nd</w:t>
            </w:r>
            <w:r>
              <w:t xml:space="preserve"> </w:t>
            </w:r>
            <w:r w:rsidRPr="00942F0F">
              <w:t>geschuldet, dass die Prozess</w:t>
            </w:r>
            <w:r>
              <w:t>e</w:t>
            </w:r>
            <w:r w:rsidRPr="00942F0F">
              <w:t xml:space="preserve"> im Unterg</w:t>
            </w:r>
            <w:r>
              <w:t>r</w:t>
            </w:r>
            <w:r w:rsidRPr="00942F0F">
              <w:t xml:space="preserve">und Jahrzehnte dauern </w:t>
            </w:r>
            <w:proofErr w:type="gramStart"/>
            <w:r w:rsidRPr="00942F0F">
              <w:t xml:space="preserve">bis der </w:t>
            </w:r>
            <w:r>
              <w:t>E</w:t>
            </w:r>
            <w:r w:rsidRPr="00942F0F">
              <w:t>ffekt</w:t>
            </w:r>
            <w:proofErr w:type="gramEnd"/>
            <w:r w:rsidRPr="00942F0F">
              <w:t xml:space="preserve"> einer Anpassung in der </w:t>
            </w:r>
            <w:r>
              <w:t>B</w:t>
            </w:r>
            <w:r w:rsidRPr="00942F0F">
              <w:t>ewir</w:t>
            </w:r>
            <w:r>
              <w:t>t</w:t>
            </w:r>
            <w:r w:rsidRPr="00942F0F">
              <w:t xml:space="preserve">schaftung in der </w:t>
            </w:r>
            <w:r>
              <w:t>Q</w:t>
            </w:r>
            <w:r w:rsidRPr="00942F0F">
              <w:t>ualität des Grun</w:t>
            </w:r>
            <w:r>
              <w:t>d</w:t>
            </w:r>
            <w:r w:rsidRPr="00942F0F">
              <w:t>wassers sichtbar wird.</w:t>
            </w:r>
            <w:r>
              <w:t xml:space="preserve"> </w:t>
            </w:r>
          </w:p>
          <w:p w14:paraId="0756D704" w14:textId="11F30027" w:rsidR="00D3156A" w:rsidRPr="00942F0F" w:rsidRDefault="00D3156A" w:rsidP="00360856">
            <w:r>
              <w:t>Die Finanzierung ist vollständig durch den Bund sicherzustellen, da die Kantone keinen Einfluss auf die Entscheidungen im Bereich der Agrarpolitik haben.</w:t>
            </w:r>
          </w:p>
        </w:tc>
        <w:tc>
          <w:tcPr>
            <w:tcW w:w="532" w:type="dxa"/>
            <w:tcBorders>
              <w:top w:val="nil"/>
              <w:bottom w:val="nil"/>
              <w:right w:val="nil"/>
            </w:tcBorders>
            <w:shd w:val="clear" w:color="auto" w:fill="D9D9D9"/>
          </w:tcPr>
          <w:p w14:paraId="2983604A" w14:textId="77777777" w:rsidR="00D3156A" w:rsidRPr="00D77CC2" w:rsidRDefault="00D3156A" w:rsidP="00D3156A">
            <w:pPr>
              <w:rPr>
                <w:b/>
              </w:rPr>
            </w:pPr>
          </w:p>
        </w:tc>
      </w:tr>
      <w:tr w:rsidR="00F6060F" w:rsidRPr="00A96AFA" w14:paraId="1A7AFEBC" w14:textId="77777777" w:rsidTr="00121534">
        <w:tc>
          <w:tcPr>
            <w:tcW w:w="2418" w:type="dxa"/>
          </w:tcPr>
          <w:p w14:paraId="323FABE5" w14:textId="77777777" w:rsidR="00F6060F" w:rsidRPr="00D77CC2" w:rsidRDefault="00F6060F" w:rsidP="00FD466F">
            <w:pPr>
              <w:rPr>
                <w:b/>
              </w:rPr>
            </w:pPr>
          </w:p>
        </w:tc>
        <w:tc>
          <w:tcPr>
            <w:tcW w:w="3125" w:type="dxa"/>
          </w:tcPr>
          <w:p w14:paraId="4FB23E91" w14:textId="77777777" w:rsidR="00F6060F" w:rsidRPr="00D77CC2" w:rsidRDefault="00F6060F" w:rsidP="00FD466F">
            <w:pPr>
              <w:rPr>
                <w:b/>
              </w:rPr>
            </w:pPr>
          </w:p>
        </w:tc>
        <w:tc>
          <w:tcPr>
            <w:tcW w:w="8549" w:type="dxa"/>
          </w:tcPr>
          <w:p w14:paraId="04171A5E" w14:textId="77777777" w:rsidR="00F6060F" w:rsidRPr="00D77CC2" w:rsidRDefault="00F6060F" w:rsidP="00FD466F">
            <w:pPr>
              <w:rPr>
                <w:b/>
              </w:rPr>
            </w:pPr>
          </w:p>
        </w:tc>
        <w:tc>
          <w:tcPr>
            <w:tcW w:w="532" w:type="dxa"/>
            <w:tcBorders>
              <w:top w:val="nil"/>
              <w:bottom w:val="nil"/>
              <w:right w:val="nil"/>
            </w:tcBorders>
            <w:shd w:val="clear" w:color="auto" w:fill="D9D9D9"/>
          </w:tcPr>
          <w:p w14:paraId="055B4BE3" w14:textId="77777777" w:rsidR="00F6060F" w:rsidRPr="00D77CC2" w:rsidRDefault="00F6060F" w:rsidP="00FD466F">
            <w:pPr>
              <w:rPr>
                <w:b/>
              </w:rPr>
            </w:pPr>
          </w:p>
        </w:tc>
      </w:tr>
    </w:tbl>
    <w:p w14:paraId="134C29F4" w14:textId="77777777" w:rsidR="00FD6DAE" w:rsidRDefault="00FD6DAE" w:rsidP="00FD6DAE">
      <w:pPr>
        <w:rPr>
          <w:b/>
          <w:lang w:val="fr-CH"/>
        </w:rPr>
      </w:pPr>
      <w:r w:rsidRPr="003436AD">
        <w:rPr>
          <w:b/>
          <w:i/>
          <w:lang w:val="fr-CH"/>
        </w:rPr>
        <w:br w:type="page"/>
      </w:r>
      <w:proofErr w:type="spellStart"/>
      <w:r w:rsidRPr="007B5329">
        <w:rPr>
          <w:b/>
          <w:lang w:val="fr-CH"/>
        </w:rPr>
        <w:t>Bemerkungen</w:t>
      </w:r>
      <w:proofErr w:type="spellEnd"/>
      <w:r w:rsidRPr="007B5329">
        <w:rPr>
          <w:b/>
          <w:lang w:val="fr-CH"/>
        </w:rPr>
        <w:t xml:space="preserve"> zu </w:t>
      </w:r>
      <w:proofErr w:type="spellStart"/>
      <w:r w:rsidRPr="007B5329">
        <w:rPr>
          <w:b/>
          <w:lang w:val="fr-CH"/>
        </w:rPr>
        <w:t>einzelnen</w:t>
      </w:r>
      <w:proofErr w:type="spellEnd"/>
      <w:r w:rsidRPr="007B5329">
        <w:rPr>
          <w:b/>
          <w:lang w:val="fr-CH"/>
        </w:rPr>
        <w:t xml:space="preserve"> </w:t>
      </w:r>
      <w:proofErr w:type="spellStart"/>
      <w:r>
        <w:rPr>
          <w:b/>
          <w:lang w:val="fr-CH"/>
        </w:rPr>
        <w:t>Artikeln</w:t>
      </w:r>
      <w:proofErr w:type="spellEnd"/>
      <w:r>
        <w:rPr>
          <w:b/>
          <w:lang w:val="fr-CH"/>
        </w:rPr>
        <w:t xml:space="preserve"> </w:t>
      </w:r>
      <w:r w:rsidRPr="007B5329">
        <w:rPr>
          <w:b/>
          <w:lang w:val="fr-CH"/>
        </w:rPr>
        <w:t xml:space="preserve">/ Remarques par rapport aux différents </w:t>
      </w:r>
      <w:r>
        <w:rPr>
          <w:b/>
          <w:lang w:val="fr-CH"/>
        </w:rPr>
        <w:t>articles</w:t>
      </w:r>
      <w:r w:rsidRPr="007B5329">
        <w:rPr>
          <w:b/>
          <w:lang w:val="fr-CH"/>
        </w:rPr>
        <w:t xml:space="preserve"> / </w:t>
      </w:r>
      <w:proofErr w:type="spellStart"/>
      <w:r w:rsidRPr="007B5329">
        <w:rPr>
          <w:b/>
          <w:lang w:val="fr-CH"/>
        </w:rPr>
        <w:t>Osservazioni</w:t>
      </w:r>
      <w:proofErr w:type="spellEnd"/>
      <w:r w:rsidRPr="007B5329">
        <w:rPr>
          <w:b/>
          <w:lang w:val="fr-CH"/>
        </w:rPr>
        <w:t xml:space="preserve"> su </w:t>
      </w:r>
      <w:proofErr w:type="spellStart"/>
      <w:r w:rsidRPr="007B5329">
        <w:rPr>
          <w:b/>
          <w:lang w:val="fr-CH"/>
        </w:rPr>
        <w:t>singoli</w:t>
      </w:r>
      <w:proofErr w:type="spellEnd"/>
      <w:r w:rsidRPr="007B5329">
        <w:rPr>
          <w:b/>
          <w:lang w:val="fr-CH"/>
        </w:rPr>
        <w:t xml:space="preserve"> </w:t>
      </w:r>
      <w:proofErr w:type="spellStart"/>
      <w:r w:rsidRPr="00FD6DAE">
        <w:rPr>
          <w:b/>
          <w:lang w:val="fr-CH"/>
        </w:rPr>
        <w:t>arti</w:t>
      </w:r>
      <w:r>
        <w:rPr>
          <w:b/>
          <w:lang w:val="fr-CH"/>
        </w:rPr>
        <w:t>coli</w:t>
      </w:r>
      <w:proofErr w:type="spell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FD6DAE" w:rsidRPr="0019167A" w14:paraId="67968E2B" w14:textId="77777777" w:rsidTr="00121534">
        <w:trPr>
          <w:cantSplit/>
          <w:trHeight w:val="1134"/>
          <w:tblHeader/>
        </w:trPr>
        <w:tc>
          <w:tcPr>
            <w:tcW w:w="2418" w:type="dxa"/>
          </w:tcPr>
          <w:p w14:paraId="6BF24284" w14:textId="77777777" w:rsidR="00FD6DAE" w:rsidRPr="007B5329" w:rsidRDefault="002415E1" w:rsidP="00CE540E">
            <w:pPr>
              <w:spacing w:after="0"/>
              <w:rPr>
                <w:b/>
                <w:lang w:val="it-CH"/>
              </w:rPr>
            </w:pPr>
            <w:proofErr w:type="spellStart"/>
            <w:r>
              <w:rPr>
                <w:b/>
                <w:lang w:val="it-CH"/>
              </w:rPr>
              <w:t>Artikel</w:t>
            </w:r>
            <w:proofErr w:type="spellEnd"/>
            <w:r w:rsidR="00FD6DAE" w:rsidRPr="007B5329">
              <w:rPr>
                <w:b/>
                <w:lang w:val="it-CH"/>
              </w:rPr>
              <w:br/>
            </w:r>
            <w:proofErr w:type="spellStart"/>
            <w:r>
              <w:rPr>
                <w:b/>
                <w:lang w:val="it-CH"/>
              </w:rPr>
              <w:t>Article</w:t>
            </w:r>
            <w:proofErr w:type="spellEnd"/>
            <w:r w:rsidR="00FD6DAE" w:rsidRPr="007B5329">
              <w:rPr>
                <w:b/>
                <w:lang w:val="it-CH"/>
              </w:rPr>
              <w:br/>
            </w:r>
            <w:r w:rsidR="00CE540E">
              <w:rPr>
                <w:b/>
                <w:lang w:val="it-CH"/>
              </w:rPr>
              <w:t>Articolo</w:t>
            </w:r>
          </w:p>
        </w:tc>
        <w:tc>
          <w:tcPr>
            <w:tcW w:w="3125" w:type="dxa"/>
          </w:tcPr>
          <w:p w14:paraId="47EEA9BB" w14:textId="77777777" w:rsidR="00FD6DAE" w:rsidRPr="00600A6B" w:rsidRDefault="00FD6DAE" w:rsidP="00DB6027">
            <w:pPr>
              <w:spacing w:after="0"/>
              <w:rPr>
                <w:b/>
              </w:rPr>
            </w:pPr>
            <w:r w:rsidRPr="00600A6B">
              <w:rPr>
                <w:b/>
              </w:rPr>
              <w:t>Antrag</w:t>
            </w:r>
            <w:r w:rsidRPr="00600A6B">
              <w:rPr>
                <w:b/>
              </w:rPr>
              <w:br/>
            </w:r>
            <w:r>
              <w:rPr>
                <w:b/>
              </w:rPr>
              <w:t>Proposition</w:t>
            </w:r>
            <w:r w:rsidRPr="00600A6B">
              <w:rPr>
                <w:b/>
              </w:rPr>
              <w:br/>
            </w:r>
            <w:proofErr w:type="spellStart"/>
            <w:r>
              <w:rPr>
                <w:b/>
              </w:rPr>
              <w:t>Richiesta</w:t>
            </w:r>
            <w:proofErr w:type="spellEnd"/>
          </w:p>
        </w:tc>
        <w:tc>
          <w:tcPr>
            <w:tcW w:w="8549" w:type="dxa"/>
          </w:tcPr>
          <w:p w14:paraId="29F23471" w14:textId="77777777" w:rsidR="00FD6DAE" w:rsidRPr="00600A6B" w:rsidRDefault="00FD6DAE" w:rsidP="00DB6027">
            <w:pPr>
              <w:spacing w:after="0"/>
              <w:rPr>
                <w:b/>
              </w:rPr>
            </w:pPr>
            <w:r w:rsidRPr="00600A6B">
              <w:rPr>
                <w:b/>
              </w:rPr>
              <w:t>Begründung</w:t>
            </w:r>
            <w:r>
              <w:rPr>
                <w:b/>
              </w:rPr>
              <w:t xml:space="preserve"> / Bemerkung</w:t>
            </w:r>
            <w:r w:rsidRPr="00600A6B">
              <w:rPr>
                <w:b/>
              </w:rPr>
              <w:br/>
            </w:r>
            <w:proofErr w:type="spellStart"/>
            <w:r w:rsidRPr="00600A6B">
              <w:rPr>
                <w:b/>
              </w:rPr>
              <w:t>Justification</w:t>
            </w:r>
            <w:proofErr w:type="spellEnd"/>
            <w:r>
              <w:rPr>
                <w:b/>
              </w:rPr>
              <w:t xml:space="preserve"> / Remarques</w:t>
            </w:r>
            <w:r w:rsidRPr="00600A6B">
              <w:rPr>
                <w:b/>
              </w:rPr>
              <w:br/>
            </w:r>
            <w:proofErr w:type="spellStart"/>
            <w:r>
              <w:rPr>
                <w:b/>
              </w:rPr>
              <w:t>Motivazione</w:t>
            </w:r>
            <w:proofErr w:type="spellEnd"/>
            <w:r>
              <w:rPr>
                <w:b/>
              </w:rPr>
              <w:t xml:space="preserve"> / </w:t>
            </w:r>
            <w:proofErr w:type="spellStart"/>
            <w:r>
              <w:rPr>
                <w:b/>
              </w:rPr>
              <w:t>Osservazioni</w:t>
            </w:r>
            <w:proofErr w:type="spellEnd"/>
          </w:p>
        </w:tc>
        <w:tc>
          <w:tcPr>
            <w:tcW w:w="546" w:type="dxa"/>
            <w:tcBorders>
              <w:top w:val="nil"/>
              <w:bottom w:val="nil"/>
              <w:right w:val="nil"/>
            </w:tcBorders>
            <w:shd w:val="clear" w:color="auto" w:fill="D9D9D9"/>
          </w:tcPr>
          <w:p w14:paraId="4BD28DCB" w14:textId="77777777" w:rsidR="00FD6DAE" w:rsidRPr="00BB32FA" w:rsidRDefault="00FD6DAE" w:rsidP="0019167A">
            <w:pPr>
              <w:rPr>
                <w:b/>
              </w:rPr>
            </w:pPr>
          </w:p>
        </w:tc>
      </w:tr>
      <w:tr w:rsidR="00D3156A" w:rsidRPr="00A96AFA" w14:paraId="5D2C44E4" w14:textId="77777777" w:rsidTr="00121534">
        <w:tc>
          <w:tcPr>
            <w:tcW w:w="2418" w:type="dxa"/>
          </w:tcPr>
          <w:p w14:paraId="15D8F744" w14:textId="7968DD13" w:rsidR="00D3156A" w:rsidRPr="00FD466F" w:rsidRDefault="00FD181E" w:rsidP="00D3156A">
            <w:r w:rsidRPr="009B45AE">
              <w:rPr>
                <w:b/>
              </w:rPr>
              <w:t>LWG</w:t>
            </w:r>
            <w:r>
              <w:t xml:space="preserve"> Art. 70 </w:t>
            </w:r>
            <w:r w:rsidR="007945AF">
              <w:t>Abs.</w:t>
            </w:r>
            <w:r>
              <w:t xml:space="preserve"> 2 i)</w:t>
            </w:r>
          </w:p>
        </w:tc>
        <w:tc>
          <w:tcPr>
            <w:tcW w:w="3125" w:type="dxa"/>
          </w:tcPr>
          <w:p w14:paraId="3F92B7E8" w14:textId="77777777" w:rsidR="00D3156A" w:rsidRPr="00FD466F" w:rsidRDefault="00FD181E" w:rsidP="00D3156A">
            <w:r>
              <w:t>Unbedingt aufnehmen und umsetzen</w:t>
            </w:r>
          </w:p>
        </w:tc>
        <w:tc>
          <w:tcPr>
            <w:tcW w:w="8549" w:type="dxa"/>
          </w:tcPr>
          <w:p w14:paraId="7AA60EB4" w14:textId="26D28587" w:rsidR="00FD181E" w:rsidRDefault="00FD181E" w:rsidP="00FD181E">
            <w:r>
              <w:t xml:space="preserve">Der Vorschlag gemäss Art. 70a </w:t>
            </w:r>
            <w:r w:rsidR="00083B20">
              <w:t>Abs</w:t>
            </w:r>
            <w:r>
              <w:t xml:space="preserve"> 2 i) (Einhaltung von Vorgaben des Gewässerschutzes im Rahmen des ÖLN) ist unbedingt </w:t>
            </w:r>
            <w:r w:rsidRPr="00083B20">
              <w:rPr>
                <w:b/>
              </w:rPr>
              <w:t>aufzunehmen</w:t>
            </w:r>
            <w:r>
              <w:t xml:space="preserve">, da der heutige Ablauf aus Sicht </w:t>
            </w:r>
            <w:r w:rsidR="00360856">
              <w:t xml:space="preserve">des </w:t>
            </w:r>
            <w:r>
              <w:t>Vollzug</w:t>
            </w:r>
            <w:r w:rsidR="00360856">
              <w:t>s</w:t>
            </w:r>
            <w:r>
              <w:t xml:space="preserve"> nicht zweckmässig und zielführend ist.</w:t>
            </w:r>
          </w:p>
          <w:p w14:paraId="4F8EFDE9" w14:textId="77777777" w:rsidR="00D3156A" w:rsidRPr="00FD466F" w:rsidRDefault="00D3156A" w:rsidP="00D3156A">
            <w:pPr>
              <w:rPr>
                <w:b/>
              </w:rPr>
            </w:pPr>
          </w:p>
        </w:tc>
        <w:tc>
          <w:tcPr>
            <w:tcW w:w="546" w:type="dxa"/>
            <w:tcBorders>
              <w:top w:val="nil"/>
              <w:bottom w:val="nil"/>
              <w:right w:val="nil"/>
            </w:tcBorders>
            <w:shd w:val="clear" w:color="auto" w:fill="D9D9D9"/>
          </w:tcPr>
          <w:p w14:paraId="3BAFAA7D" w14:textId="77777777" w:rsidR="00D3156A" w:rsidRPr="00FD466F" w:rsidRDefault="00D3156A" w:rsidP="00D3156A">
            <w:pPr>
              <w:rPr>
                <w:b/>
              </w:rPr>
            </w:pPr>
          </w:p>
        </w:tc>
      </w:tr>
      <w:tr w:rsidR="00FD181E" w:rsidRPr="00A96AFA" w14:paraId="556FA7A7" w14:textId="77777777" w:rsidTr="00121534">
        <w:tc>
          <w:tcPr>
            <w:tcW w:w="2418" w:type="dxa"/>
          </w:tcPr>
          <w:p w14:paraId="065BC39C" w14:textId="77777777" w:rsidR="00FD181E" w:rsidRPr="007945AF" w:rsidRDefault="00FD181E" w:rsidP="00FD181E">
            <w:pPr>
              <w:rPr>
                <w:color w:val="FF0000"/>
                <w:lang w:val="fr-CH"/>
              </w:rPr>
            </w:pPr>
            <w:r w:rsidRPr="007945AF">
              <w:rPr>
                <w:b/>
                <w:color w:val="FF0000"/>
                <w:lang w:val="fr-CH"/>
              </w:rPr>
              <w:t>LWG</w:t>
            </w:r>
            <w:r w:rsidRPr="007945AF">
              <w:rPr>
                <w:color w:val="FF0000"/>
                <w:lang w:val="fr-CH"/>
              </w:rPr>
              <w:t xml:space="preserve"> Art. 75 und 76</w:t>
            </w:r>
          </w:p>
        </w:tc>
        <w:tc>
          <w:tcPr>
            <w:tcW w:w="3125" w:type="dxa"/>
          </w:tcPr>
          <w:p w14:paraId="096BF6EA" w14:textId="77777777" w:rsidR="00FD181E" w:rsidRPr="007945AF" w:rsidRDefault="00FD181E" w:rsidP="00FD181E">
            <w:pPr>
              <w:rPr>
                <w:i/>
                <w:color w:val="FF0000"/>
              </w:rPr>
            </w:pPr>
            <w:r w:rsidRPr="007945AF">
              <w:rPr>
                <w:i/>
                <w:color w:val="FF0000"/>
              </w:rPr>
              <w:t xml:space="preserve">Die Finanzierung der Art. 62a Projekte ist langfristig zu sichern und zu 100% durch den Bund zu erbringen. </w:t>
            </w:r>
          </w:p>
        </w:tc>
        <w:tc>
          <w:tcPr>
            <w:tcW w:w="8549" w:type="dxa"/>
          </w:tcPr>
          <w:p w14:paraId="0DEC2E2D" w14:textId="3126A0EA" w:rsidR="00FD181E" w:rsidRDefault="00FD181E" w:rsidP="00FD181E">
            <w:r>
              <w:t>Mit der Integration de</w:t>
            </w:r>
            <w:r w:rsidR="00360856">
              <w:t>s</w:t>
            </w:r>
            <w:r>
              <w:t xml:space="preserve"> </w:t>
            </w:r>
            <w:proofErr w:type="spellStart"/>
            <w:r>
              <w:t>GSchG</w:t>
            </w:r>
            <w:proofErr w:type="spellEnd"/>
            <w:r>
              <w:t xml:space="preserve"> Art. 62a in das neue Gefäss «Standortangepasste Landwirtschaft» besteht die Gefahr, dass die notwendige Planungssicherheit für die Projektbeteiligten verloren geht und in der Folge die Projekte nicht realisiert werden oder sich nicht erfolgreich entwickeln können. Es ist daher zwingend</w:t>
            </w:r>
            <w:r w:rsidR="00360856">
              <w:t>,</w:t>
            </w:r>
            <w:r>
              <w:t xml:space="preserve"> sicherzustellen, dass für die </w:t>
            </w:r>
            <w:r w:rsidR="00360856">
              <w:t xml:space="preserve">Projekte gemäss </w:t>
            </w:r>
            <w:r>
              <w:t>GSchG Art. 62a über die gesamte erforderliche Laufzeit eine gesicherte Finanzierung vereinbart wird.</w:t>
            </w:r>
          </w:p>
          <w:p w14:paraId="01CDE0CB" w14:textId="77777777" w:rsidR="007945AF" w:rsidRDefault="00FD181E" w:rsidP="00FD181E">
            <w:r>
              <w:t>Im Sinne des Verursacherprinzips sind die Kosten vollständig durch das Landwirtschaftsbudget des Bundes zu tragen.</w:t>
            </w:r>
          </w:p>
          <w:p w14:paraId="38B42C8B" w14:textId="6104C75E" w:rsidR="007945AF" w:rsidRPr="00942F0F" w:rsidRDefault="007945AF" w:rsidP="00FD181E">
            <w:r>
              <w:t xml:space="preserve">Kann die Finanzierung der Art. 62a Projekte nicht gesichert durch die LWG Art. 75 resp. 76 gesichert werden, sind die entsprechenden Finanzierungsregelungen im Rahmen des Art. 62d zu definieren (siehe unten) </w:t>
            </w:r>
          </w:p>
        </w:tc>
        <w:tc>
          <w:tcPr>
            <w:tcW w:w="546" w:type="dxa"/>
            <w:tcBorders>
              <w:top w:val="nil"/>
              <w:bottom w:val="nil"/>
              <w:right w:val="nil"/>
            </w:tcBorders>
            <w:shd w:val="clear" w:color="auto" w:fill="D9D9D9"/>
          </w:tcPr>
          <w:p w14:paraId="731DB32D" w14:textId="77777777" w:rsidR="00FD181E" w:rsidRPr="00FD466F" w:rsidRDefault="00FD181E" w:rsidP="00FD181E">
            <w:pPr>
              <w:rPr>
                <w:b/>
              </w:rPr>
            </w:pPr>
          </w:p>
        </w:tc>
      </w:tr>
      <w:tr w:rsidR="00D3156A" w:rsidRPr="00A96AFA" w14:paraId="465D1CDF" w14:textId="77777777" w:rsidTr="00121534">
        <w:tc>
          <w:tcPr>
            <w:tcW w:w="2418" w:type="dxa"/>
          </w:tcPr>
          <w:p w14:paraId="72149F75" w14:textId="77777777" w:rsidR="00D3156A" w:rsidRPr="007945AF" w:rsidRDefault="000D4985" w:rsidP="00D3156A">
            <w:pPr>
              <w:rPr>
                <w:b/>
                <w:color w:val="FF0000"/>
              </w:rPr>
            </w:pPr>
            <w:proofErr w:type="spellStart"/>
            <w:r w:rsidRPr="007945AF">
              <w:rPr>
                <w:b/>
                <w:color w:val="FF0000"/>
              </w:rPr>
              <w:t>GSchG</w:t>
            </w:r>
            <w:proofErr w:type="spellEnd"/>
          </w:p>
          <w:p w14:paraId="1C364916" w14:textId="77777777" w:rsidR="002C1F64" w:rsidRPr="007945AF" w:rsidRDefault="002C1F64" w:rsidP="002C1F64">
            <w:pPr>
              <w:pStyle w:val="Zitatbhrettwein"/>
              <w:ind w:left="0"/>
              <w:rPr>
                <w:color w:val="FF0000"/>
              </w:rPr>
            </w:pPr>
            <w:r w:rsidRPr="007945AF">
              <w:rPr>
                <w:color w:val="FF0000"/>
              </w:rPr>
              <w:t>Art. 19 Abs. 1</w:t>
            </w:r>
            <w:r w:rsidRPr="007945AF">
              <w:rPr>
                <w:color w:val="FF0000"/>
                <w:vertAlign w:val="superscript"/>
              </w:rPr>
              <w:t>bis</w:t>
            </w:r>
            <w:r w:rsidRPr="007945AF">
              <w:rPr>
                <w:color w:val="FF0000"/>
              </w:rPr>
              <w:t xml:space="preserve"> </w:t>
            </w:r>
          </w:p>
          <w:p w14:paraId="377F977F" w14:textId="04141687" w:rsidR="002C1F64" w:rsidRPr="007945AF" w:rsidRDefault="007945AF" w:rsidP="00D3156A">
            <w:pPr>
              <w:rPr>
                <w:b/>
                <w:color w:val="FF0000"/>
              </w:rPr>
            </w:pPr>
            <w:r>
              <w:rPr>
                <w:b/>
                <w:color w:val="FF0000"/>
              </w:rPr>
              <w:t>(neu)</w:t>
            </w:r>
          </w:p>
        </w:tc>
        <w:tc>
          <w:tcPr>
            <w:tcW w:w="3125" w:type="dxa"/>
          </w:tcPr>
          <w:p w14:paraId="34E3B735" w14:textId="4CBC3EDD" w:rsidR="00D3156A" w:rsidRPr="007945AF" w:rsidRDefault="000D4985" w:rsidP="009B45AE">
            <w:pPr>
              <w:pStyle w:val="Zitatbhrettwein"/>
              <w:spacing w:after="300"/>
              <w:ind w:left="0"/>
              <w:rPr>
                <w:color w:val="FF0000"/>
              </w:rPr>
            </w:pPr>
            <w:r w:rsidRPr="007945AF">
              <w:rPr>
                <w:color w:val="FF0000"/>
              </w:rPr>
              <w:t xml:space="preserve">Für Trinkwasserfassungen von regionaler Bedeutung, für besonders gefährdete Fassungen sowie für Grundwasserschutzareale sind die Zuströmbereiche von den Kantonen bis 2025 zu bezeichnen. </w:t>
            </w:r>
          </w:p>
        </w:tc>
        <w:tc>
          <w:tcPr>
            <w:tcW w:w="8549" w:type="dxa"/>
          </w:tcPr>
          <w:p w14:paraId="1EF83E74" w14:textId="69DDC688" w:rsidR="00D3156A" w:rsidRPr="000D4985" w:rsidRDefault="000D4985" w:rsidP="00D3156A">
            <w:r w:rsidRPr="000D4985">
              <w:t>Die Ausscheidung der Zu</w:t>
            </w:r>
            <w:r w:rsidR="006420C4">
              <w:t>s</w:t>
            </w:r>
            <w:r w:rsidRPr="000D4985">
              <w:t>trömbereiche ist neu auf Gesetzesstufe zu regeln, damit sie besser durchgesetzt werden kann.</w:t>
            </w:r>
          </w:p>
        </w:tc>
        <w:tc>
          <w:tcPr>
            <w:tcW w:w="546" w:type="dxa"/>
            <w:tcBorders>
              <w:top w:val="nil"/>
              <w:bottom w:val="nil"/>
              <w:right w:val="nil"/>
            </w:tcBorders>
            <w:shd w:val="clear" w:color="auto" w:fill="D9D9D9"/>
          </w:tcPr>
          <w:p w14:paraId="3480A595" w14:textId="77777777" w:rsidR="00D3156A" w:rsidRPr="00FD466F" w:rsidRDefault="00D3156A" w:rsidP="00D3156A">
            <w:pPr>
              <w:rPr>
                <w:b/>
              </w:rPr>
            </w:pPr>
          </w:p>
        </w:tc>
      </w:tr>
      <w:tr w:rsidR="000D4985" w:rsidRPr="00A96AFA" w14:paraId="6BF6D91B" w14:textId="77777777" w:rsidTr="00121534">
        <w:tc>
          <w:tcPr>
            <w:tcW w:w="2418" w:type="dxa"/>
          </w:tcPr>
          <w:p w14:paraId="53BAD727" w14:textId="77777777" w:rsidR="000D4985" w:rsidRPr="007945AF" w:rsidRDefault="007945AF" w:rsidP="000D4985">
            <w:pPr>
              <w:rPr>
                <w:b/>
                <w:color w:val="FF0000"/>
              </w:rPr>
            </w:pPr>
            <w:proofErr w:type="spellStart"/>
            <w:r w:rsidRPr="007945AF">
              <w:rPr>
                <w:b/>
                <w:color w:val="FF0000"/>
              </w:rPr>
              <w:t>GSchG</w:t>
            </w:r>
            <w:proofErr w:type="spellEnd"/>
          </w:p>
          <w:p w14:paraId="4A9CA56E" w14:textId="77777777" w:rsidR="007945AF" w:rsidRDefault="007945AF" w:rsidP="007945AF">
            <w:pPr>
              <w:pStyle w:val="Zitatbhrettwein"/>
              <w:ind w:left="20"/>
              <w:rPr>
                <w:color w:val="FF0000"/>
              </w:rPr>
            </w:pPr>
            <w:r w:rsidRPr="007945AF">
              <w:rPr>
                <w:color w:val="FF0000"/>
              </w:rPr>
              <w:t>Art. 19 Abs. 3</w:t>
            </w:r>
          </w:p>
          <w:p w14:paraId="7D296562" w14:textId="3F400C32" w:rsidR="007945AF" w:rsidRPr="007945AF" w:rsidRDefault="007945AF" w:rsidP="007945AF">
            <w:pPr>
              <w:pStyle w:val="Zitatbhrettwein"/>
              <w:ind w:left="20"/>
              <w:rPr>
                <w:color w:val="FF0000"/>
              </w:rPr>
            </w:pPr>
            <w:r>
              <w:rPr>
                <w:color w:val="FF0000"/>
              </w:rPr>
              <w:t>(neu)</w:t>
            </w:r>
          </w:p>
        </w:tc>
        <w:tc>
          <w:tcPr>
            <w:tcW w:w="3125" w:type="dxa"/>
          </w:tcPr>
          <w:p w14:paraId="382360A8" w14:textId="0D99E7C7" w:rsidR="000D4985" w:rsidRPr="007945AF" w:rsidRDefault="000D4985" w:rsidP="009B45AE">
            <w:pPr>
              <w:pStyle w:val="Zitatbhrettwein"/>
              <w:spacing w:after="300"/>
              <w:ind w:left="20"/>
              <w:rPr>
                <w:color w:val="FF0000"/>
              </w:rPr>
            </w:pPr>
            <w:r w:rsidRPr="007945AF">
              <w:rPr>
                <w:color w:val="FF0000"/>
              </w:rPr>
              <w:t xml:space="preserve">In </w:t>
            </w:r>
            <w:proofErr w:type="spellStart"/>
            <w:r w:rsidRPr="007945AF">
              <w:rPr>
                <w:color w:val="FF0000"/>
              </w:rPr>
              <w:t>Zuströmbereichen</w:t>
            </w:r>
            <w:proofErr w:type="spellEnd"/>
            <w:r w:rsidRPr="007945AF">
              <w:rPr>
                <w:color w:val="FF0000"/>
              </w:rPr>
              <w:t xml:space="preserve"> einer Grundwasserfassung dürfen Pflanzenschutzmittel nicht eingesetzt werden, die oder deren Abbauprodukte in Konzentrationen von 0.1 µg/L oder mehr als 0.5 µg/L je Stoffgemisch zu erwarten sind oder bereits festgestellt wurden.</w:t>
            </w:r>
          </w:p>
        </w:tc>
        <w:tc>
          <w:tcPr>
            <w:tcW w:w="8549" w:type="dxa"/>
          </w:tcPr>
          <w:p w14:paraId="403FD0D7" w14:textId="6F84C523" w:rsidR="001A779E" w:rsidRPr="001A779E" w:rsidRDefault="001A779E" w:rsidP="001A779E">
            <w:r>
              <w:t xml:space="preserve">In </w:t>
            </w:r>
            <w:proofErr w:type="spellStart"/>
            <w:r>
              <w:t>Zuströmbereichen</w:t>
            </w:r>
            <w:proofErr w:type="spellEnd"/>
            <w:r>
              <w:t xml:space="preserve"> von Trinkwasserfassungen sollen nur jene synthetischen PSM eingesetzt werden können, die aufgrund ihrer Stoffeigenschaften nicht in Trinkwasserfassungen nachgewiesen werden können, d.h. keine Zulassung von mobilen, persistenten PSM, deren Wirkstoffe oder Metaboliten im Zuströmbereich von Trinkwasserfassungen in Konzentrationen &gt;0.1 Mikrogramm pro Liter auftreten oder auftreten können.</w:t>
            </w:r>
          </w:p>
        </w:tc>
        <w:tc>
          <w:tcPr>
            <w:tcW w:w="546" w:type="dxa"/>
            <w:tcBorders>
              <w:top w:val="nil"/>
              <w:bottom w:val="nil"/>
              <w:right w:val="nil"/>
            </w:tcBorders>
            <w:shd w:val="clear" w:color="auto" w:fill="D9D9D9"/>
          </w:tcPr>
          <w:p w14:paraId="6B3BB0B4" w14:textId="77777777" w:rsidR="000D4985" w:rsidRPr="00FD466F" w:rsidRDefault="000D4985" w:rsidP="000D4985">
            <w:pPr>
              <w:rPr>
                <w:b/>
              </w:rPr>
            </w:pPr>
          </w:p>
        </w:tc>
      </w:tr>
      <w:tr w:rsidR="001A779E" w:rsidRPr="00A96AFA" w14:paraId="421FE8C5" w14:textId="77777777" w:rsidTr="00121534">
        <w:tc>
          <w:tcPr>
            <w:tcW w:w="2418" w:type="dxa"/>
          </w:tcPr>
          <w:p w14:paraId="222DC446" w14:textId="77777777" w:rsidR="007945AF" w:rsidRPr="007945AF" w:rsidRDefault="001A779E" w:rsidP="001A779E">
            <w:pPr>
              <w:rPr>
                <w:b/>
                <w:color w:val="FF0000"/>
              </w:rPr>
            </w:pPr>
            <w:proofErr w:type="spellStart"/>
            <w:r w:rsidRPr="007945AF">
              <w:rPr>
                <w:b/>
                <w:color w:val="FF0000"/>
              </w:rPr>
              <w:t>GSchG</w:t>
            </w:r>
            <w:proofErr w:type="spellEnd"/>
            <w:r w:rsidR="007945AF" w:rsidRPr="007945AF">
              <w:rPr>
                <w:b/>
                <w:color w:val="FF0000"/>
              </w:rPr>
              <w:t xml:space="preserve"> </w:t>
            </w:r>
          </w:p>
          <w:p w14:paraId="77F3DA6A" w14:textId="1D09F5F7" w:rsidR="001A779E" w:rsidRPr="007945AF" w:rsidRDefault="007945AF" w:rsidP="001A779E">
            <w:pPr>
              <w:rPr>
                <w:color w:val="FF0000"/>
              </w:rPr>
            </w:pPr>
            <w:r w:rsidRPr="007945AF">
              <w:rPr>
                <w:color w:val="FF0000"/>
              </w:rPr>
              <w:t>Art. 20 Abs. 3</w:t>
            </w:r>
          </w:p>
        </w:tc>
        <w:tc>
          <w:tcPr>
            <w:tcW w:w="3125" w:type="dxa"/>
          </w:tcPr>
          <w:p w14:paraId="610F0D37" w14:textId="6F51922E" w:rsidR="001A779E" w:rsidRPr="007945AF" w:rsidRDefault="001A779E" w:rsidP="007945AF">
            <w:pPr>
              <w:pStyle w:val="Zitatbhrettwein"/>
              <w:spacing w:after="0"/>
              <w:ind w:left="20"/>
              <w:rPr>
                <w:color w:val="FF0000"/>
              </w:rPr>
            </w:pPr>
            <w:r w:rsidRPr="007945AF">
              <w:rPr>
                <w:color w:val="FF0000"/>
              </w:rPr>
              <w:t>In Grundwasserschutzzonen dürfen ausschliesslich die in der biologischen Landwirtschaft zugelassenen Pflanzenschutzmittel verwendet werden.</w:t>
            </w:r>
          </w:p>
        </w:tc>
        <w:tc>
          <w:tcPr>
            <w:tcW w:w="8549" w:type="dxa"/>
          </w:tcPr>
          <w:p w14:paraId="197AE8CD" w14:textId="626DA079" w:rsidR="001A779E" w:rsidRPr="001A779E" w:rsidRDefault="001A779E" w:rsidP="001A779E">
            <w:r w:rsidRPr="001A779E">
              <w:t>Im Sinne eine</w:t>
            </w:r>
            <w:r>
              <w:t>s</w:t>
            </w:r>
            <w:r w:rsidRPr="001A779E">
              <w:t xml:space="preserve"> regional abgestuften Schutzes der Fassungen </w:t>
            </w:r>
            <w:r>
              <w:t xml:space="preserve">sind in Schutzzonen ausschliesslich PSM aus der Liste der </w:t>
            </w:r>
            <w:proofErr w:type="spellStart"/>
            <w:r>
              <w:t>Biohilfstoffliste</w:t>
            </w:r>
            <w:proofErr w:type="spellEnd"/>
            <w:r>
              <w:t xml:space="preserve"> zugelassen. Die Anwendung von synthetischen PSM in Schutzzonen </w:t>
            </w:r>
            <w:r w:rsidR="00083B20">
              <w:t xml:space="preserve">S1, S2 und S3 </w:t>
            </w:r>
            <w:r>
              <w:t xml:space="preserve">von Trinkwasserfassungen </w:t>
            </w:r>
            <w:r w:rsidR="00083B20">
              <w:t>wird</w:t>
            </w:r>
            <w:r>
              <w:t xml:space="preserve"> aus Sicht der </w:t>
            </w:r>
            <w:r w:rsidR="00153B2D">
              <w:t>R</w:t>
            </w:r>
            <w:r>
              <w:t xml:space="preserve">isikoreduktion </w:t>
            </w:r>
            <w:r w:rsidR="00083B20" w:rsidRPr="00083B20">
              <w:rPr>
                <w:b/>
              </w:rPr>
              <w:t>nicht</w:t>
            </w:r>
            <w:r w:rsidR="00083B20">
              <w:t xml:space="preserve"> </w:t>
            </w:r>
            <w:r>
              <w:t>zugelassen.</w:t>
            </w:r>
          </w:p>
        </w:tc>
        <w:tc>
          <w:tcPr>
            <w:tcW w:w="546" w:type="dxa"/>
            <w:tcBorders>
              <w:top w:val="nil"/>
              <w:bottom w:val="nil"/>
              <w:right w:val="nil"/>
            </w:tcBorders>
            <w:shd w:val="clear" w:color="auto" w:fill="D9D9D9"/>
          </w:tcPr>
          <w:p w14:paraId="1B41B094" w14:textId="77777777" w:rsidR="001A779E" w:rsidRPr="00FD466F" w:rsidRDefault="001A779E" w:rsidP="001A779E">
            <w:pPr>
              <w:rPr>
                <w:b/>
              </w:rPr>
            </w:pPr>
          </w:p>
        </w:tc>
      </w:tr>
      <w:tr w:rsidR="001A779E" w:rsidRPr="00A96AFA" w14:paraId="360C4407" w14:textId="77777777" w:rsidTr="00121534">
        <w:tc>
          <w:tcPr>
            <w:tcW w:w="2418" w:type="dxa"/>
          </w:tcPr>
          <w:p w14:paraId="7F8AEE49" w14:textId="77777777" w:rsidR="001A779E" w:rsidRDefault="001A779E" w:rsidP="001A779E">
            <w:pPr>
              <w:rPr>
                <w:b/>
                <w:color w:val="FF0000"/>
              </w:rPr>
            </w:pPr>
            <w:proofErr w:type="spellStart"/>
            <w:r w:rsidRPr="007945AF">
              <w:rPr>
                <w:b/>
                <w:color w:val="FF0000"/>
              </w:rPr>
              <w:t>GSchG</w:t>
            </w:r>
            <w:proofErr w:type="spellEnd"/>
          </w:p>
          <w:p w14:paraId="0FE46560" w14:textId="77777777" w:rsidR="007945AF" w:rsidRPr="007945AF" w:rsidRDefault="007945AF" w:rsidP="007945AF">
            <w:pPr>
              <w:pStyle w:val="Zitatbhrettwein"/>
              <w:ind w:left="20"/>
              <w:rPr>
                <w:color w:val="FF0000"/>
                <w:highlight w:val="red"/>
              </w:rPr>
            </w:pPr>
            <w:r w:rsidRPr="007945AF">
              <w:rPr>
                <w:color w:val="FF0000"/>
              </w:rPr>
              <w:t>Art. 62a Abs.5</w:t>
            </w:r>
          </w:p>
          <w:p w14:paraId="5D31A096" w14:textId="0CD8A43D" w:rsidR="007945AF" w:rsidRPr="007945AF" w:rsidRDefault="007945AF" w:rsidP="001A779E">
            <w:pPr>
              <w:rPr>
                <w:b/>
                <w:color w:val="FF0000"/>
              </w:rPr>
            </w:pPr>
            <w:r>
              <w:rPr>
                <w:b/>
                <w:color w:val="FF0000"/>
              </w:rPr>
              <w:t>(neu)</w:t>
            </w:r>
          </w:p>
        </w:tc>
        <w:tc>
          <w:tcPr>
            <w:tcW w:w="3125" w:type="dxa"/>
          </w:tcPr>
          <w:p w14:paraId="53EA7E39" w14:textId="25EB8A55" w:rsidR="001A779E" w:rsidRPr="007945AF" w:rsidRDefault="001A779E" w:rsidP="007945AF">
            <w:pPr>
              <w:pStyle w:val="Zitatbhrettwein"/>
              <w:spacing w:after="300"/>
              <w:ind w:left="20"/>
              <w:rPr>
                <w:color w:val="FF0000"/>
              </w:rPr>
            </w:pPr>
            <w:r w:rsidRPr="007945AF">
              <w:rPr>
                <w:color w:val="FF0000"/>
              </w:rPr>
              <w:t>Die Kosten für alle regional abgestimmten Massnahmen im Zuströmbereich, die für eine dauerhafte Reduktion der Nährstoffeinträge im Zuströmbereich bis unter den Zielwert notwendig sind, werden vollumfänglich durch den Bund getragen.</w:t>
            </w:r>
          </w:p>
        </w:tc>
        <w:tc>
          <w:tcPr>
            <w:tcW w:w="8549" w:type="dxa"/>
          </w:tcPr>
          <w:p w14:paraId="65F9217A" w14:textId="69B56B6F" w:rsidR="001A779E" w:rsidRPr="00153B2D" w:rsidRDefault="00083B20" w:rsidP="001A779E">
            <w:r w:rsidRPr="00153B2D">
              <w:t xml:space="preserve">Im Sinne des Verursacherprinzips sollen die Kosten </w:t>
            </w:r>
            <w:r>
              <w:t>für die zu treffenden</w:t>
            </w:r>
            <w:r w:rsidR="00153B2D" w:rsidRPr="00153B2D">
              <w:t xml:space="preserve"> Massnahmen vollumfänglich vom Bund </w:t>
            </w:r>
            <w:r>
              <w:t>ge</w:t>
            </w:r>
            <w:r w:rsidR="00153B2D" w:rsidRPr="00153B2D">
              <w:t>tragen</w:t>
            </w:r>
            <w:r>
              <w:t xml:space="preserve"> werden</w:t>
            </w:r>
            <w:r w:rsidR="00153B2D" w:rsidRPr="00153B2D">
              <w:t>.</w:t>
            </w:r>
          </w:p>
        </w:tc>
        <w:tc>
          <w:tcPr>
            <w:tcW w:w="546" w:type="dxa"/>
            <w:tcBorders>
              <w:top w:val="nil"/>
              <w:bottom w:val="nil"/>
              <w:right w:val="nil"/>
            </w:tcBorders>
            <w:shd w:val="clear" w:color="auto" w:fill="D9D9D9"/>
          </w:tcPr>
          <w:p w14:paraId="21863E2F" w14:textId="77777777" w:rsidR="001A779E" w:rsidRPr="00FD466F" w:rsidRDefault="001A779E" w:rsidP="001A779E">
            <w:pPr>
              <w:rPr>
                <w:b/>
              </w:rPr>
            </w:pPr>
          </w:p>
        </w:tc>
      </w:tr>
      <w:tr w:rsidR="00153B2D" w:rsidRPr="00A96AFA" w14:paraId="53192332" w14:textId="77777777" w:rsidTr="00121534">
        <w:tc>
          <w:tcPr>
            <w:tcW w:w="2418" w:type="dxa"/>
          </w:tcPr>
          <w:p w14:paraId="16BDC65F" w14:textId="77777777" w:rsidR="00153B2D" w:rsidRDefault="00153B2D" w:rsidP="00153B2D">
            <w:pPr>
              <w:rPr>
                <w:b/>
                <w:color w:val="FF0000"/>
              </w:rPr>
            </w:pPr>
            <w:proofErr w:type="spellStart"/>
            <w:r w:rsidRPr="007945AF">
              <w:rPr>
                <w:b/>
                <w:color w:val="FF0000"/>
              </w:rPr>
              <w:t>GSchG</w:t>
            </w:r>
            <w:proofErr w:type="spellEnd"/>
          </w:p>
          <w:p w14:paraId="14561071" w14:textId="6872D95E" w:rsidR="007945AF" w:rsidRDefault="007945AF" w:rsidP="00153B2D">
            <w:pPr>
              <w:rPr>
                <w:color w:val="FF0000"/>
              </w:rPr>
            </w:pPr>
            <w:r w:rsidRPr="007945AF">
              <w:rPr>
                <w:color w:val="FF0000"/>
              </w:rPr>
              <w:t>Art. 62</w:t>
            </w:r>
            <w:r>
              <w:rPr>
                <w:color w:val="FF0000"/>
              </w:rPr>
              <w:t>d</w:t>
            </w:r>
          </w:p>
          <w:p w14:paraId="0F9A87CE" w14:textId="71E9B9F6" w:rsidR="007945AF" w:rsidRPr="007945AF" w:rsidRDefault="007945AF" w:rsidP="00153B2D">
            <w:pPr>
              <w:rPr>
                <w:b/>
                <w:color w:val="FF0000"/>
              </w:rPr>
            </w:pPr>
            <w:r>
              <w:rPr>
                <w:color w:val="FF0000"/>
              </w:rPr>
              <w:t>(neu)</w:t>
            </w:r>
          </w:p>
        </w:tc>
        <w:tc>
          <w:tcPr>
            <w:tcW w:w="3125" w:type="dxa"/>
          </w:tcPr>
          <w:p w14:paraId="72D91ADD" w14:textId="296EF1B6" w:rsidR="00153B2D" w:rsidRPr="007945AF" w:rsidRDefault="007945AF" w:rsidP="00083B20">
            <w:pPr>
              <w:pStyle w:val="Zitatbhrettwein"/>
              <w:keepNext/>
              <w:keepLines/>
              <w:pBdr>
                <w:top w:val="single" w:sz="4" w:space="1" w:color="auto"/>
              </w:pBdr>
              <w:ind w:left="18"/>
              <w:rPr>
                <w:color w:val="FF0000"/>
              </w:rPr>
            </w:pPr>
            <w:r>
              <w:rPr>
                <w:color w:val="FF0000"/>
              </w:rPr>
              <w:t xml:space="preserve">Art. 62d: </w:t>
            </w:r>
            <w:r w:rsidR="00153B2D" w:rsidRPr="007945AF">
              <w:rPr>
                <w:color w:val="FF0000"/>
              </w:rPr>
              <w:t xml:space="preserve">Ausscheidung von </w:t>
            </w:r>
            <w:proofErr w:type="spellStart"/>
            <w:r w:rsidR="00153B2D" w:rsidRPr="007945AF">
              <w:rPr>
                <w:color w:val="FF0000"/>
              </w:rPr>
              <w:t>Zustömbereichen</w:t>
            </w:r>
            <w:proofErr w:type="spellEnd"/>
          </w:p>
          <w:p w14:paraId="0DE89117" w14:textId="22DE2E07" w:rsidR="00153B2D" w:rsidRPr="007945AF" w:rsidRDefault="00153B2D" w:rsidP="00083B20">
            <w:pPr>
              <w:pStyle w:val="Zitatbhrettwein"/>
              <w:keepNext/>
              <w:keepLines/>
              <w:ind w:left="18"/>
              <w:rPr>
                <w:color w:val="FF0000"/>
              </w:rPr>
            </w:pPr>
            <w:r w:rsidRPr="007945AF">
              <w:rPr>
                <w:color w:val="FF0000"/>
                <w:vertAlign w:val="superscript"/>
              </w:rPr>
              <w:t xml:space="preserve">1 </w:t>
            </w:r>
            <w:r w:rsidRPr="007945AF">
              <w:rPr>
                <w:color w:val="FF0000"/>
              </w:rPr>
              <w:t xml:space="preserve">Der Bund gewährt den Kantonen im Rahmen der bewilligten Kredite Abgeltungen an die Ausarbeitung der Grundlagen zur Bestimmung der </w:t>
            </w:r>
            <w:proofErr w:type="spellStart"/>
            <w:r w:rsidRPr="007945AF">
              <w:rPr>
                <w:color w:val="FF0000"/>
              </w:rPr>
              <w:t>Zustömbereiche</w:t>
            </w:r>
            <w:proofErr w:type="spellEnd"/>
            <w:r w:rsidR="007945AF">
              <w:rPr>
                <w:color w:val="FF0000"/>
              </w:rPr>
              <w:t>.</w:t>
            </w:r>
          </w:p>
          <w:p w14:paraId="36589359" w14:textId="245F7BE9" w:rsidR="00153B2D" w:rsidRPr="007945AF" w:rsidRDefault="00153B2D" w:rsidP="00083B20">
            <w:pPr>
              <w:pStyle w:val="Zitatbhrettwein"/>
              <w:keepNext/>
              <w:keepLines/>
              <w:spacing w:after="300"/>
              <w:ind w:left="18"/>
              <w:rPr>
                <w:color w:val="FF0000"/>
              </w:rPr>
            </w:pPr>
            <w:r w:rsidRPr="007945AF">
              <w:rPr>
                <w:color w:val="FF0000"/>
                <w:vertAlign w:val="superscript"/>
              </w:rPr>
              <w:t xml:space="preserve">2 </w:t>
            </w:r>
            <w:r w:rsidRPr="007945AF">
              <w:rPr>
                <w:color w:val="FF0000"/>
              </w:rPr>
              <w:t>Die Abgeltungen betragen 35 Prozent der anrechenbaren Kosten</w:t>
            </w:r>
            <w:r w:rsidR="009B45AE" w:rsidRPr="007945AF">
              <w:rPr>
                <w:color w:val="FF0000"/>
              </w:rPr>
              <w:t>.</w:t>
            </w:r>
          </w:p>
        </w:tc>
        <w:tc>
          <w:tcPr>
            <w:tcW w:w="8549" w:type="dxa"/>
          </w:tcPr>
          <w:p w14:paraId="7F1988EE" w14:textId="6FE76AE5" w:rsidR="00153B2D" w:rsidRPr="00FD466F" w:rsidRDefault="00153B2D" w:rsidP="00153B2D">
            <w:pPr>
              <w:rPr>
                <w:b/>
              </w:rPr>
            </w:pPr>
            <w:r w:rsidRPr="00153B2D">
              <w:t xml:space="preserve">Im Sinne des Verursacherprinzips sollen die Kosten für die Erarbeitung der Grundlagen für die Ausscheidung von </w:t>
            </w:r>
            <w:proofErr w:type="spellStart"/>
            <w:r w:rsidRPr="00153B2D">
              <w:t>Zuströmbereichen</w:t>
            </w:r>
            <w:proofErr w:type="spellEnd"/>
            <w:r w:rsidRPr="00153B2D">
              <w:t xml:space="preserve"> nicht bei den Kantonen, sondern beim Bund liegen.</w:t>
            </w:r>
          </w:p>
        </w:tc>
        <w:tc>
          <w:tcPr>
            <w:tcW w:w="546" w:type="dxa"/>
            <w:tcBorders>
              <w:top w:val="nil"/>
              <w:bottom w:val="nil"/>
              <w:right w:val="nil"/>
            </w:tcBorders>
            <w:shd w:val="clear" w:color="auto" w:fill="D9D9D9"/>
          </w:tcPr>
          <w:p w14:paraId="11A71D3B" w14:textId="77777777" w:rsidR="00153B2D" w:rsidRPr="00FD466F" w:rsidRDefault="00153B2D" w:rsidP="00153B2D">
            <w:pPr>
              <w:rPr>
                <w:b/>
              </w:rPr>
            </w:pPr>
          </w:p>
        </w:tc>
      </w:tr>
    </w:tbl>
    <w:p w14:paraId="4C0195CC" w14:textId="77777777" w:rsidR="00FD6DAE" w:rsidRPr="00FD466F" w:rsidRDefault="00FD6DAE" w:rsidP="00B07E72">
      <w:pPr>
        <w:spacing w:line="240" w:lineRule="auto"/>
        <w:rPr>
          <w:b/>
          <w:sz w:val="16"/>
          <w:szCs w:val="16"/>
        </w:rPr>
      </w:pPr>
    </w:p>
    <w:sectPr w:rsidR="00FD6DAE" w:rsidRPr="00FD466F" w:rsidSect="007C010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CB63" w14:textId="77777777" w:rsidR="002F1AAD" w:rsidRDefault="002F1AAD">
      <w:r>
        <w:separator/>
      </w:r>
    </w:p>
    <w:p w14:paraId="66B28B0D" w14:textId="77777777" w:rsidR="002F1AAD" w:rsidRDefault="002F1AAD"/>
  </w:endnote>
  <w:endnote w:type="continuationSeparator" w:id="0">
    <w:p w14:paraId="4B1F9365" w14:textId="77777777" w:rsidR="002F1AAD" w:rsidRDefault="002F1AAD">
      <w:r>
        <w:continuationSeparator/>
      </w:r>
    </w:p>
    <w:p w14:paraId="15667212" w14:textId="77777777" w:rsidR="002F1AAD" w:rsidRDefault="002F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modern"/>
    <w:notTrueType/>
    <w:pitch w:val="variable"/>
    <w:sig w:usb0="A0000027" w:usb1="00000040" w:usb2="00000000" w:usb3="00000000" w:csb0="00000111" w:csb1="00000000"/>
  </w:font>
  <w:font w:name="Helvetica">
    <w:panose1 w:val="020B05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tiv Grotesk Trial Light">
    <w:altName w:val="Arial"/>
    <w:charset w:val="00"/>
    <w:family w:val="swiss"/>
    <w:pitch w:val="variable"/>
    <w:sig w:usb0="00000000" w:usb1="D000FFFB" w:usb2="0000002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44C9" w14:textId="77777777" w:rsidR="009E07A0" w:rsidRDefault="009E0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544"/>
    </w:tblGrid>
    <w:tr w:rsidR="009E07A0" w14:paraId="159F48D6" w14:textId="77777777" w:rsidTr="007369C1">
      <w:trPr>
        <w:cantSplit/>
        <w:trHeight w:val="714"/>
      </w:trPr>
      <w:tc>
        <w:tcPr>
          <w:tcW w:w="14544" w:type="dxa"/>
          <w:vAlign w:val="bottom"/>
        </w:tcPr>
        <w:p w14:paraId="776C6D05" w14:textId="7B1871AD" w:rsidR="009E07A0" w:rsidRDefault="009E07A0">
          <w:pPr>
            <w:pStyle w:val="Seite"/>
          </w:pPr>
          <w:r>
            <w:fldChar w:fldCharType="begin"/>
          </w:r>
          <w:r>
            <w:instrText xml:space="preserve"> PAGE  </w:instrText>
          </w:r>
          <w:r>
            <w:fldChar w:fldCharType="separate"/>
          </w:r>
          <w:r w:rsidR="00360856">
            <w:rPr>
              <w:noProof/>
            </w:rPr>
            <w:t>8</w:t>
          </w:r>
          <w:r>
            <w:fldChar w:fldCharType="end"/>
          </w:r>
          <w:r>
            <w:t>/</w:t>
          </w:r>
          <w:r>
            <w:rPr>
              <w:noProof/>
            </w:rPr>
            <w:fldChar w:fldCharType="begin"/>
          </w:r>
          <w:r>
            <w:rPr>
              <w:noProof/>
            </w:rPr>
            <w:instrText xml:space="preserve"> NUMPAGES  </w:instrText>
          </w:r>
          <w:r>
            <w:rPr>
              <w:noProof/>
            </w:rPr>
            <w:fldChar w:fldCharType="separate"/>
          </w:r>
          <w:r w:rsidR="00360856">
            <w:rPr>
              <w:noProof/>
            </w:rPr>
            <w:t>8</w:t>
          </w:r>
          <w:r>
            <w:rPr>
              <w:noProof/>
            </w:rPr>
            <w:fldChar w:fldCharType="end"/>
          </w:r>
        </w:p>
      </w:tc>
    </w:tr>
  </w:tbl>
  <w:p w14:paraId="1ABA0280" w14:textId="77777777" w:rsidR="009E07A0" w:rsidRDefault="009E07A0">
    <w:pPr>
      <w:pStyle w:val="Platzhalter"/>
      <w:rPr>
        <w:lang w:val="en-US"/>
      </w:rPr>
    </w:pPr>
  </w:p>
  <w:p w14:paraId="6CFEAA49" w14:textId="77777777" w:rsidR="009E07A0" w:rsidRDefault="009E07A0">
    <w:pPr>
      <w:pStyle w:val="Platzhal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147"/>
      <w:gridCol w:w="397"/>
    </w:tblGrid>
    <w:tr w:rsidR="009E07A0" w14:paraId="28F5A55C" w14:textId="77777777">
      <w:trPr>
        <w:cantSplit/>
      </w:trPr>
      <w:tc>
        <w:tcPr>
          <w:tcW w:w="14544" w:type="dxa"/>
          <w:gridSpan w:val="2"/>
          <w:vAlign w:val="bottom"/>
        </w:tcPr>
        <w:p w14:paraId="21C54BB2" w14:textId="77777777" w:rsidR="009E07A0" w:rsidRDefault="009E07A0">
          <w:pPr>
            <w:pStyle w:val="Seite"/>
            <w:rPr>
              <w:lang w:val="fr-FR"/>
            </w:rPr>
          </w:pPr>
        </w:p>
      </w:tc>
    </w:tr>
    <w:tr w:rsidR="009E07A0" w14:paraId="05DC6912" w14:textId="77777777">
      <w:trPr>
        <w:gridAfter w:val="1"/>
        <w:wAfter w:w="397" w:type="dxa"/>
        <w:cantSplit/>
        <w:trHeight w:hRule="exact" w:val="480"/>
      </w:trPr>
      <w:tc>
        <w:tcPr>
          <w:tcW w:w="14147" w:type="dxa"/>
          <w:vAlign w:val="bottom"/>
        </w:tcPr>
        <w:p w14:paraId="72D58F03" w14:textId="77777777" w:rsidR="009E07A0" w:rsidRDefault="009E07A0">
          <w:pPr>
            <w:pStyle w:val="Pfad"/>
            <w:tabs>
              <w:tab w:val="left" w:pos="4320"/>
            </w:tabs>
            <w:ind w:left="4320"/>
            <w:rPr>
              <w:lang w:val="fr-FR"/>
            </w:rPr>
          </w:pPr>
          <w:bookmarkStart w:id="1" w:name="_Hlk112468646"/>
        </w:p>
      </w:tc>
    </w:tr>
    <w:bookmarkEnd w:id="1"/>
  </w:tbl>
  <w:p w14:paraId="73B77821" w14:textId="77777777" w:rsidR="009E07A0" w:rsidRDefault="009E07A0">
    <w:pPr>
      <w:pStyle w:val="Platzhalter"/>
      <w:rPr>
        <w:lang w:val="fr-FR"/>
      </w:rPr>
    </w:pPr>
  </w:p>
  <w:p w14:paraId="60888AB7" w14:textId="77777777" w:rsidR="009E07A0" w:rsidRDefault="009E07A0">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EB68" w14:textId="77777777" w:rsidR="002F1AAD" w:rsidRDefault="002F1AAD">
      <w:r>
        <w:separator/>
      </w:r>
    </w:p>
    <w:p w14:paraId="349DC1A9" w14:textId="77777777" w:rsidR="002F1AAD" w:rsidRDefault="002F1AAD"/>
  </w:footnote>
  <w:footnote w:type="continuationSeparator" w:id="0">
    <w:p w14:paraId="65529BA1" w14:textId="77777777" w:rsidR="002F1AAD" w:rsidRDefault="002F1AAD">
      <w:r>
        <w:continuationSeparator/>
      </w:r>
    </w:p>
    <w:p w14:paraId="2D2949A1" w14:textId="77777777" w:rsidR="002F1AAD" w:rsidRDefault="002F1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6977" w14:textId="77777777" w:rsidR="009E07A0" w:rsidRDefault="009E0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595"/>
      <w:gridCol w:w="14147"/>
    </w:tblGrid>
    <w:tr w:rsidR="009E07A0" w14:paraId="131E4E14" w14:textId="77777777" w:rsidTr="00C2071F">
      <w:trPr>
        <w:cantSplit/>
        <w:trHeight w:hRule="exact" w:val="280"/>
      </w:trPr>
      <w:tc>
        <w:tcPr>
          <w:tcW w:w="14742" w:type="dxa"/>
          <w:gridSpan w:val="2"/>
        </w:tcPr>
        <w:p w14:paraId="6C6D20A3" w14:textId="77777777" w:rsidR="009E07A0" w:rsidRDefault="009E07A0">
          <w:pPr>
            <w:pStyle w:val="Logo"/>
          </w:pPr>
        </w:p>
        <w:p w14:paraId="3189EB8D" w14:textId="77777777" w:rsidR="009E07A0" w:rsidRDefault="009E07A0">
          <w:pPr>
            <w:pStyle w:val="Logo"/>
          </w:pPr>
        </w:p>
      </w:tc>
    </w:tr>
    <w:tr w:rsidR="009E07A0" w14:paraId="5714E4EE" w14:textId="77777777" w:rsidTr="00C2071F">
      <w:trPr>
        <w:gridBefore w:val="1"/>
        <w:wBefore w:w="595" w:type="dxa"/>
        <w:cantSplit/>
        <w:trHeight w:hRule="exact" w:val="80"/>
      </w:trPr>
      <w:tc>
        <w:tcPr>
          <w:tcW w:w="14147" w:type="dxa"/>
        </w:tcPr>
        <w:p w14:paraId="0CA5FE2E" w14:textId="77777777" w:rsidR="009E07A0" w:rsidRDefault="009E07A0">
          <w:pPr>
            <w:pStyle w:val="Kopfzeile"/>
          </w:pPr>
        </w:p>
      </w:tc>
    </w:tr>
  </w:tbl>
  <w:p w14:paraId="579F5D78" w14:textId="77777777" w:rsidR="009E07A0" w:rsidRDefault="009E07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14742"/>
    </w:tblGrid>
    <w:tr w:rsidR="009E07A0" w14:paraId="1E024E16" w14:textId="77777777" w:rsidTr="00225F45">
      <w:trPr>
        <w:cantSplit/>
        <w:trHeight w:hRule="exact" w:val="575"/>
      </w:trPr>
      <w:tc>
        <w:tcPr>
          <w:tcW w:w="14742" w:type="dxa"/>
        </w:tcPr>
        <w:p w14:paraId="6AF3975A" w14:textId="77777777" w:rsidR="009E07A0" w:rsidRDefault="009E07A0">
          <w:pPr>
            <w:pStyle w:val="Kopfzeile"/>
          </w:pPr>
        </w:p>
      </w:tc>
    </w:tr>
  </w:tbl>
  <w:p w14:paraId="597A60B5" w14:textId="77777777" w:rsidR="009E07A0" w:rsidRDefault="009E07A0" w:rsidP="00225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7359A0"/>
    <w:multiLevelType w:val="hybridMultilevel"/>
    <w:tmpl w:val="987C6C22"/>
    <w:lvl w:ilvl="0" w:tplc="7F6E1082">
      <w:start w:val="802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3" w15:restartNumberingAfterBreak="0">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5" w15:restartNumberingAfterBreak="0">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20047F0"/>
    <w:multiLevelType w:val="hybridMultilevel"/>
    <w:tmpl w:val="0C8808D2"/>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15:restartNumberingAfterBreak="0">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8" w15:restartNumberingAfterBreak="0">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9" w15:restartNumberingAfterBreak="0">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10" w15:restartNumberingAfterBreak="0">
    <w:nsid w:val="37434332"/>
    <w:multiLevelType w:val="multilevel"/>
    <w:tmpl w:val="231E85CE"/>
    <w:lvl w:ilvl="0">
      <w:start w:val="1"/>
      <w:numFmt w:val="decimal"/>
      <w:pStyle w:val="berschrift1"/>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3" w15:restartNumberingAfterBreak="0">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4" w15:restartNumberingAfterBreak="0">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5" w15:restartNumberingAfterBreak="0">
    <w:nsid w:val="501E6036"/>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17" w15:restartNumberingAfterBreak="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18" w15:restartNumberingAfterBreak="0">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19" w15:restartNumberingAfterBreak="0">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abstractNum w:abstractNumId="20" w15:restartNumberingAfterBreak="0">
    <w:nsid w:val="7C2F6E7E"/>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19"/>
  </w:num>
  <w:num w:numId="5">
    <w:abstractNumId w:val="16"/>
  </w:num>
  <w:num w:numId="6">
    <w:abstractNumId w:val="4"/>
  </w:num>
  <w:num w:numId="7">
    <w:abstractNumId w:val="8"/>
  </w:num>
  <w:num w:numId="8">
    <w:abstractNumId w:val="3"/>
  </w:num>
  <w:num w:numId="9">
    <w:abstractNumId w:val="12"/>
  </w:num>
  <w:num w:numId="10">
    <w:abstractNumId w:val="7"/>
  </w:num>
  <w:num w:numId="11">
    <w:abstractNumId w:val="0"/>
  </w:num>
  <w:num w:numId="12">
    <w:abstractNumId w:val="5"/>
  </w:num>
  <w:num w:numId="13">
    <w:abstractNumId w:val="10"/>
  </w:num>
  <w:num w:numId="14">
    <w:abstractNumId w:val="2"/>
  </w:num>
  <w:num w:numId="15">
    <w:abstractNumId w:val="14"/>
  </w:num>
  <w:num w:numId="16">
    <w:abstractNumId w:val="9"/>
  </w:num>
  <w:num w:numId="17">
    <w:abstractNumId w:val="17"/>
  </w:num>
  <w:num w:numId="18">
    <w:abstractNumId w:val="10"/>
  </w:num>
  <w:num w:numId="19">
    <w:abstractNumId w:val="10"/>
  </w:num>
  <w:num w:numId="20">
    <w:abstractNumId w:val="10"/>
  </w:num>
  <w:num w:numId="21">
    <w:abstractNumId w:val="2"/>
  </w:num>
  <w:num w:numId="22">
    <w:abstractNumId w:val="14"/>
  </w:num>
  <w:num w:numId="23">
    <w:abstractNumId w:val="9"/>
  </w:num>
  <w:num w:numId="24">
    <w:abstractNumId w:val="17"/>
  </w:num>
  <w:num w:numId="25">
    <w:abstractNumId w:val="1"/>
  </w:num>
  <w:num w:numId="26">
    <w:abstractNumId w:val="20"/>
  </w:num>
  <w:num w:numId="27">
    <w:abstractNumId w:val="15"/>
  </w:num>
  <w:num w:numId="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81402F"/>
    <w:rsid w:val="000040F8"/>
    <w:rsid w:val="00015869"/>
    <w:rsid w:val="00051A99"/>
    <w:rsid w:val="00070755"/>
    <w:rsid w:val="0007434A"/>
    <w:rsid w:val="00083B20"/>
    <w:rsid w:val="000D4985"/>
    <w:rsid w:val="000E1F97"/>
    <w:rsid w:val="000E6C92"/>
    <w:rsid w:val="00101872"/>
    <w:rsid w:val="001020AB"/>
    <w:rsid w:val="00104562"/>
    <w:rsid w:val="00116BF2"/>
    <w:rsid w:val="00121534"/>
    <w:rsid w:val="0014717E"/>
    <w:rsid w:val="00153B2D"/>
    <w:rsid w:val="0019167A"/>
    <w:rsid w:val="001A2B02"/>
    <w:rsid w:val="001A779E"/>
    <w:rsid w:val="001C1E0C"/>
    <w:rsid w:val="00225F45"/>
    <w:rsid w:val="00231A1E"/>
    <w:rsid w:val="002415E1"/>
    <w:rsid w:val="002626F2"/>
    <w:rsid w:val="002A7E35"/>
    <w:rsid w:val="002B2718"/>
    <w:rsid w:val="002C1F64"/>
    <w:rsid w:val="002C4206"/>
    <w:rsid w:val="002F1AAD"/>
    <w:rsid w:val="003110BE"/>
    <w:rsid w:val="00320966"/>
    <w:rsid w:val="003334D8"/>
    <w:rsid w:val="003436AD"/>
    <w:rsid w:val="00357658"/>
    <w:rsid w:val="00360856"/>
    <w:rsid w:val="0037256A"/>
    <w:rsid w:val="0037410A"/>
    <w:rsid w:val="003D432A"/>
    <w:rsid w:val="00466E1F"/>
    <w:rsid w:val="004749D0"/>
    <w:rsid w:val="0048120C"/>
    <w:rsid w:val="005068CE"/>
    <w:rsid w:val="00515B6F"/>
    <w:rsid w:val="005609EB"/>
    <w:rsid w:val="005B1853"/>
    <w:rsid w:val="005C62A1"/>
    <w:rsid w:val="005D5CD0"/>
    <w:rsid w:val="005E3303"/>
    <w:rsid w:val="00600A6B"/>
    <w:rsid w:val="006279BB"/>
    <w:rsid w:val="006420C4"/>
    <w:rsid w:val="006672EC"/>
    <w:rsid w:val="006A5333"/>
    <w:rsid w:val="006C11E7"/>
    <w:rsid w:val="006E2F06"/>
    <w:rsid w:val="006E6DA9"/>
    <w:rsid w:val="006F39DE"/>
    <w:rsid w:val="006F3E05"/>
    <w:rsid w:val="007029FE"/>
    <w:rsid w:val="007369C1"/>
    <w:rsid w:val="007605CD"/>
    <w:rsid w:val="00772C8E"/>
    <w:rsid w:val="00793DE4"/>
    <w:rsid w:val="007945AF"/>
    <w:rsid w:val="007B3BFB"/>
    <w:rsid w:val="007B5329"/>
    <w:rsid w:val="007B5A31"/>
    <w:rsid w:val="007C010C"/>
    <w:rsid w:val="007D62A3"/>
    <w:rsid w:val="00813F63"/>
    <w:rsid w:val="0081402F"/>
    <w:rsid w:val="00823A97"/>
    <w:rsid w:val="0084795A"/>
    <w:rsid w:val="00894812"/>
    <w:rsid w:val="008D122A"/>
    <w:rsid w:val="008E5604"/>
    <w:rsid w:val="008F6C1A"/>
    <w:rsid w:val="00906805"/>
    <w:rsid w:val="00913B2C"/>
    <w:rsid w:val="00942F0F"/>
    <w:rsid w:val="0096058E"/>
    <w:rsid w:val="00973BAE"/>
    <w:rsid w:val="009862D6"/>
    <w:rsid w:val="009B45AE"/>
    <w:rsid w:val="009C1240"/>
    <w:rsid w:val="009E07A0"/>
    <w:rsid w:val="009E68AF"/>
    <w:rsid w:val="00A2239E"/>
    <w:rsid w:val="00A66118"/>
    <w:rsid w:val="00A96AFA"/>
    <w:rsid w:val="00AF0883"/>
    <w:rsid w:val="00B07E72"/>
    <w:rsid w:val="00B906C4"/>
    <w:rsid w:val="00BA39AF"/>
    <w:rsid w:val="00BA5F33"/>
    <w:rsid w:val="00BB003D"/>
    <w:rsid w:val="00BB32FA"/>
    <w:rsid w:val="00C038C5"/>
    <w:rsid w:val="00C2071F"/>
    <w:rsid w:val="00C35AFC"/>
    <w:rsid w:val="00C9481C"/>
    <w:rsid w:val="00CA712F"/>
    <w:rsid w:val="00CD30D8"/>
    <w:rsid w:val="00CE1395"/>
    <w:rsid w:val="00CE2757"/>
    <w:rsid w:val="00CE540E"/>
    <w:rsid w:val="00D079C4"/>
    <w:rsid w:val="00D3156A"/>
    <w:rsid w:val="00D53787"/>
    <w:rsid w:val="00D77CC2"/>
    <w:rsid w:val="00D8353F"/>
    <w:rsid w:val="00D90ED0"/>
    <w:rsid w:val="00DA31B1"/>
    <w:rsid w:val="00DB6027"/>
    <w:rsid w:val="00DB6B53"/>
    <w:rsid w:val="00DC29FF"/>
    <w:rsid w:val="00DC45F8"/>
    <w:rsid w:val="00DD7474"/>
    <w:rsid w:val="00E15CD7"/>
    <w:rsid w:val="00E75845"/>
    <w:rsid w:val="00EA7B3F"/>
    <w:rsid w:val="00EF069C"/>
    <w:rsid w:val="00EF20E9"/>
    <w:rsid w:val="00F17EBF"/>
    <w:rsid w:val="00F6060F"/>
    <w:rsid w:val="00F80BB0"/>
    <w:rsid w:val="00FB2DD2"/>
    <w:rsid w:val="00FD181E"/>
    <w:rsid w:val="00FD466F"/>
    <w:rsid w:val="00FD5CF2"/>
    <w:rsid w:val="00FD6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B1B70"/>
  <w15:chartTrackingRefBased/>
  <w15:docId w15:val="{3CAC511B-3B6E-49CF-92AC-E484E114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515B6F"/>
    <w:pPr>
      <w:numPr>
        <w:numId w:val="20"/>
      </w:numPr>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515B6F"/>
    <w:pPr>
      <w:spacing w:after="480"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val="de-DE" w:eastAsia="de-DE"/>
    </w:rPr>
  </w:style>
  <w:style w:type="paragraph" w:customStyle="1" w:styleId="Anhangweitere">
    <w:name w:val="Anhang weitere"/>
    <w:basedOn w:val="Standard"/>
    <w:pPr>
      <w:numPr>
        <w:numId w:val="1"/>
      </w:numPr>
      <w:tabs>
        <w:tab w:val="clear" w:pos="1996"/>
        <w:tab w:val="num" w:pos="100"/>
      </w:tabs>
      <w:spacing w:after="0"/>
      <w:ind w:left="100" w:hanging="100"/>
    </w:pPr>
    <w:rPr>
      <w:lang w:val="de-DE"/>
    </w:rPr>
  </w:style>
  <w:style w:type="paragraph" w:customStyle="1" w:styleId="Anreden">
    <w:name w:val="Anreden"/>
    <w:basedOn w:val="Standard"/>
    <w:rPr>
      <w:lang w:val="de-DE"/>
    </w:rPr>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de-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pPr>
      <w:spacing w:line="260" w:lineRule="exact"/>
    </w:pPr>
    <w:rPr>
      <w:u w:val="single"/>
      <w:lang w:eastAsia="de-DE"/>
    </w:rPr>
  </w:style>
  <w:style w:type="table" w:customStyle="1" w:styleId="Tabellengitternetz">
    <w:name w:val="Tabellengitternetz"/>
    <w:basedOn w:val="NormaleTabelle"/>
    <w:uiPriority w:val="59"/>
    <w:rsid w:val="008D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29FF"/>
    <w:rPr>
      <w:color w:val="0000FF"/>
      <w:u w:val="single"/>
    </w:rPr>
  </w:style>
  <w:style w:type="character" w:customStyle="1" w:styleId="BesuchterHyperlink">
    <w:name w:val="Besuchter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de-CH" w:eastAsia="de-CH"/>
    </w:rPr>
  </w:style>
  <w:style w:type="character" w:styleId="Kommentarzeichen">
    <w:name w:val="annotation reference"/>
    <w:uiPriority w:val="99"/>
    <w:semiHidden/>
    <w:unhideWhenUsed/>
    <w:rsid w:val="007029FE"/>
    <w:rPr>
      <w:sz w:val="16"/>
      <w:szCs w:val="16"/>
    </w:rPr>
  </w:style>
  <w:style w:type="paragraph" w:styleId="Kommentartext">
    <w:name w:val="annotation text"/>
    <w:basedOn w:val="Standard"/>
    <w:link w:val="KommentartextZchn"/>
    <w:uiPriority w:val="99"/>
    <w:semiHidden/>
    <w:unhideWhenUsed/>
    <w:rsid w:val="007029FE"/>
  </w:style>
  <w:style w:type="character" w:customStyle="1" w:styleId="KommentartextZchn">
    <w:name w:val="Kommentartext Zchn"/>
    <w:link w:val="Kommentartext"/>
    <w:uiPriority w:val="99"/>
    <w:semiHidden/>
    <w:rsid w:val="007029FE"/>
    <w:rPr>
      <w:lang w:val="de-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de-CH" w:eastAsia="de-CH"/>
    </w:rPr>
  </w:style>
  <w:style w:type="paragraph" w:styleId="Listenabsatz">
    <w:name w:val="List Paragraph"/>
    <w:basedOn w:val="Standard"/>
    <w:uiPriority w:val="34"/>
    <w:rsid w:val="002B2718"/>
    <w:pPr>
      <w:ind w:left="720"/>
      <w:contextualSpacing/>
    </w:pPr>
  </w:style>
  <w:style w:type="paragraph" w:styleId="Funotentext">
    <w:name w:val="footnote text"/>
    <w:basedOn w:val="Standard"/>
    <w:link w:val="FunotentextZchn"/>
    <w:uiPriority w:val="99"/>
    <w:semiHidden/>
    <w:unhideWhenUsed/>
    <w:rsid w:val="007B5A31"/>
    <w:pPr>
      <w:spacing w:after="0" w:line="240" w:lineRule="auto"/>
    </w:pPr>
  </w:style>
  <w:style w:type="character" w:customStyle="1" w:styleId="FunotentextZchn">
    <w:name w:val="Fußnotentext Zchn"/>
    <w:basedOn w:val="Absatz-Standardschriftart"/>
    <w:link w:val="Funotentext"/>
    <w:uiPriority w:val="99"/>
    <w:semiHidden/>
    <w:rsid w:val="007B5A31"/>
  </w:style>
  <w:style w:type="character" w:styleId="Funotenzeichen">
    <w:name w:val="footnote reference"/>
    <w:basedOn w:val="Absatz-Standardschriftart"/>
    <w:uiPriority w:val="99"/>
    <w:semiHidden/>
    <w:unhideWhenUsed/>
    <w:rsid w:val="007B5A31"/>
    <w:rPr>
      <w:vertAlign w:val="superscript"/>
    </w:rPr>
  </w:style>
  <w:style w:type="character" w:styleId="BesuchterLink">
    <w:name w:val="FollowedHyperlink"/>
    <w:basedOn w:val="Absatz-Standardschriftart"/>
    <w:uiPriority w:val="99"/>
    <w:semiHidden/>
    <w:unhideWhenUsed/>
    <w:rsid w:val="007605CD"/>
    <w:rPr>
      <w:color w:val="954F72" w:themeColor="followedHyperlink"/>
      <w:u w:val="single"/>
    </w:rPr>
  </w:style>
  <w:style w:type="paragraph" w:customStyle="1" w:styleId="Zitatbhrettwein">
    <w:name w:val="Zitat bähr ettwein"/>
    <w:basedOn w:val="Standard"/>
    <w:qFormat/>
    <w:rsid w:val="000D4985"/>
    <w:pPr>
      <w:widowControl/>
      <w:spacing w:after="60" w:line="240" w:lineRule="auto"/>
      <w:ind w:left="567"/>
    </w:pPr>
    <w:rPr>
      <w:rFonts w:ascii="Aktiv Grotesk Trial Light" w:hAnsi="Aktiv Grotesk Trial Light"/>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2CIXhU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chriftgutverwaltung@blw.admin.ch"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chriftgutverwaltung@blw.admin.c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chriftgutverwaltung@blw.admin.ch"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_Rückmeldung_dreisprachig AP22+"/>
    <f:field ref="objsubject" par="" edit="true" text=""/>
    <f:field ref="objcreatedby" par="" text="Meier, Thomas, BLW"/>
    <f:field ref="objcreatedat" par="" text="01.11.2018 09:51:31"/>
    <f:field ref="objchangedby" par="" text="Meier, Thomas, BLW"/>
    <f:field ref="objmodifiedat" par="" text="13.11.2018 16:27:44"/>
    <f:field ref="doc_FSCFOLIO_1_1001_FieldDocumentNumber" par="" text=""/>
    <f:field ref="doc_FSCFOLIO_1_1001_FieldSubject" par="" edit="true" text=""/>
    <f:field ref="FSCFOLIO_1_1001_FieldCurrentUser" par="" text="BLW Thomas Meier"/>
    <f:field ref="CCAPRECONFIG_15_1001_Objektname" par="" edit="true" text="Formular_Rückmeldung_dreisprachig AP22+"/>
    <f:field ref="CHPRECONFIG_1_1001_Objektname" par="" edit="true" text="Formular_Rückmeldung_dreisprachig AP2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13A5E8-E099-4860-BD02-227ECF1E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13533</Characters>
  <Application>Microsoft Office Word</Application>
  <DocSecurity>0</DocSecurity>
  <Lines>112</Lines>
  <Paragraphs>31</Paragraphs>
  <ScaleCrop>false</ScaleCrop>
  <HeadingPairs>
    <vt:vector size="6" baseType="variant">
      <vt:variant>
        <vt:lpstr>Titel</vt:lpstr>
      </vt:variant>
      <vt:variant>
        <vt:i4>1</vt:i4>
      </vt:variant>
      <vt:variant>
        <vt:lpstr>Überschriften</vt:lpstr>
      </vt:variant>
      <vt:variant>
        <vt:i4>1</vt:i4>
      </vt:variant>
      <vt:variant>
        <vt:lpstr>Titre</vt:lpstr>
      </vt:variant>
      <vt:variant>
        <vt:i4>1</vt:i4>
      </vt:variant>
    </vt:vector>
  </HeadingPairs>
  <TitlesOfParts>
    <vt:vector size="3" baseType="lpstr">
      <vt:lpstr/>
      <vt:lpstr>Vernehmlassung zur Agrarpolitik ab 2022 (AP22+) Consultation relative à la Polit</vt:lpstr>
      <vt:lpstr/>
    </vt:vector>
  </TitlesOfParts>
  <Company/>
  <LinksUpToDate>false</LinksUpToDate>
  <CharactersWithSpaces>15649</CharactersWithSpaces>
  <SharedDoc>false</SharedDoc>
  <HLinks>
    <vt:vector size="18" baseType="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Thomas BLW</dc:creator>
  <cp:keywords/>
  <dc:description/>
  <cp:lastModifiedBy>Paul Sicher</cp:lastModifiedBy>
  <cp:revision>6</cp:revision>
  <cp:lastPrinted>2019-02-27T12:52:00Z</cp:lastPrinted>
  <dcterms:created xsi:type="dcterms:W3CDTF">2019-02-27T12:52:00Z</dcterms:created>
  <dcterms:modified xsi:type="dcterms:W3CDTF">2019-02-28T10:54:00Z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COO.2101.101.2.1342814</vt:lpwstr>
  </property>
  <property fmtid="{D5CDD505-2E9C-101B-9397-08002B2CF9AE}" pid="11" name="FSC#COOELAK@1.1001:Subject">
    <vt:lpwstr/>
  </property>
  <property fmtid="{D5CDD505-2E9C-101B-9397-08002B2CF9AE}" pid="12" name="FSC#COOELAK@1.1001:FileReference">
    <vt:lpwstr>072.10-00011</vt:lpwstr>
  </property>
  <property fmtid="{D5CDD505-2E9C-101B-9397-08002B2CF9AE}" pid="13" name="FSC#COOELAK@1.1001:FileRefYear">
    <vt:lpwstr>2017</vt:lpwstr>
  </property>
  <property fmtid="{D5CDD505-2E9C-101B-9397-08002B2CF9AE}" pid="14" name="FSC#COOELAK@1.1001:FileRefOrdinal">
    <vt:lpwstr>11</vt:lpwstr>
  </property>
  <property fmtid="{D5CDD505-2E9C-101B-9397-08002B2CF9AE}" pid="15" name="FSC#COOELAK@1.1001:FileRefOU">
    <vt:lpwstr>SGV / BLW</vt:lpwstr>
  </property>
  <property fmtid="{D5CDD505-2E9C-101B-9397-08002B2CF9AE}" pid="16" name="FSC#COOELAK@1.1001:Organization">
    <vt:lpwstr/>
  </property>
  <property fmtid="{D5CDD505-2E9C-101B-9397-08002B2CF9AE}" pid="17" name="FSC#COOELAK@1.1001:Owner">
    <vt:lpwstr>Meier Thomas, BLW</vt:lpwstr>
  </property>
  <property fmtid="{D5CDD505-2E9C-101B-9397-08002B2CF9AE}" pid="18" name="FSC#COOELAK@1.1001:OwnerExtension">
    <vt:lpwstr>+41 58 462 25 99</vt:lpwstr>
  </property>
  <property fmtid="{D5CDD505-2E9C-101B-9397-08002B2CF9AE}" pid="19" name="FSC#COOELAK@1.1001:OwnerFaxExtension">
    <vt:lpwstr>+41 58 462 26 34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Agrarpolitik und Bundesratsgeschäfte (FBAP / BLW)</vt:lpwstr>
  </property>
  <property fmtid="{D5CDD505-2E9C-101B-9397-08002B2CF9AE}" pid="25" name="FSC#COOELAK@1.1001:CreatedAt">
    <vt:lpwstr>01.11.2018</vt:lpwstr>
  </property>
  <property fmtid="{D5CDD505-2E9C-101B-9397-08002B2CF9AE}" pid="26" name="FSC#COOELAK@1.1001:OU">
    <vt:lpwstr>Agrarpolitik und Bundesratsgeschäfte (FBAP / BLW)</vt:lpwstr>
  </property>
  <property fmtid="{D5CDD505-2E9C-101B-9397-08002B2CF9AE}" pid="27" name="FSC#COOELAK@1.1001:Priority">
    <vt:lpwstr> ()</vt:lpwstr>
  </property>
  <property fmtid="{D5CDD505-2E9C-101B-9397-08002B2CF9AE}" pid="28" name="FSC#COOELAK@1.1001:ObjBarCode">
    <vt:lpwstr>*COO.2101.101.2.1342814*</vt:lpwstr>
  </property>
  <property fmtid="{D5CDD505-2E9C-101B-9397-08002B2CF9AE}" pid="29" name="FSC#COOELAK@1.1001:RefBarCode">
    <vt:lpwstr>*COO.2101.101.4.1342814*</vt:lpwstr>
  </property>
  <property fmtid="{D5CDD505-2E9C-101B-9397-08002B2CF9AE}" pid="30" name="FSC#COOELAK@1.1001:FileRefBarCode">
    <vt:lpwstr>*072.10-00011*</vt:lpwstr>
  </property>
  <property fmtid="{D5CDD505-2E9C-101B-9397-08002B2CF9AE}" pid="31" name="FSC#COOELAK@1.1001:ExternalRef">
    <vt:lpwstr/>
  </property>
  <property fmtid="{D5CDD505-2E9C-101B-9397-08002B2CF9AE}" pid="32" name="FSC#EVDCFG@15.1400:Dossierref">
    <vt:lpwstr>072.10-00011</vt:lpwstr>
  </property>
  <property fmtid="{D5CDD505-2E9C-101B-9397-08002B2CF9AE}" pid="33" name="FSC#EVDCFG@15.1400:FileRespEmail">
    <vt:lpwstr/>
  </property>
  <property fmtid="{D5CDD505-2E9C-101B-9397-08002B2CF9AE}" pid="34" name="FSC#EVDCFG@15.1400:FileRespFax">
    <vt:lpwstr/>
  </property>
  <property fmtid="{D5CDD505-2E9C-101B-9397-08002B2CF9AE}" pid="35" name="FSC#EVDCFG@15.1400:FileRespHome">
    <vt:lpwstr/>
  </property>
  <property fmtid="{D5CDD505-2E9C-101B-9397-08002B2CF9AE}" pid="36" name="FSC#EVDCFG@15.1400:FileResponsible">
    <vt:lpwstr/>
  </property>
  <property fmtid="{D5CDD505-2E9C-101B-9397-08002B2CF9AE}" pid="37" name="FSC#EVDCFG@15.1400:FileRespOrg">
    <vt:lpwstr>Agrarpolitik und Bundesratsgeschäfte</vt:lpwstr>
  </property>
  <property fmtid="{D5CDD505-2E9C-101B-9397-08002B2CF9AE}" pid="38" name="FSC#EVDCFG@15.1400:FileRespOrgHome">
    <vt:lpwstr/>
  </property>
  <property fmtid="{D5CDD505-2E9C-101B-9397-08002B2CF9AE}" pid="39" name="FSC#EVDCFG@15.1400:FileRespOrgStreet">
    <vt:lpwstr/>
  </property>
  <property fmtid="{D5CDD505-2E9C-101B-9397-08002B2CF9AE}" pid="40" name="FSC#EVDCFG@15.1400:FileRespOrgZipCode">
    <vt:lpwstr/>
  </property>
  <property fmtid="{D5CDD505-2E9C-101B-9397-08002B2CF9AE}" pid="41" name="FSC#EVDCFG@15.1400:FileRespshortsign">
    <vt:lpwstr/>
  </property>
  <property fmtid="{D5CDD505-2E9C-101B-9397-08002B2CF9AE}" pid="42" name="FSC#EVDCFG@15.1400:FileRespStreet">
    <vt:lpwstr/>
  </property>
  <property fmtid="{D5CDD505-2E9C-101B-9397-08002B2CF9AE}" pid="43" name="FSC#EVDCFG@15.1400:FileRespTel">
    <vt:lpwstr/>
  </property>
  <property fmtid="{D5CDD505-2E9C-101B-9397-08002B2CF9AE}" pid="44" name="FSC#EVDCFG@15.1400:FileRespZipCode">
    <vt:lpwstr/>
  </property>
  <property fmtid="{D5CDD505-2E9C-101B-9397-08002B2CF9AE}" pid="45" name="FSC#EVDCFG@15.1400:OutAttachElectr">
    <vt:lpwstr/>
  </property>
  <property fmtid="{D5CDD505-2E9C-101B-9397-08002B2CF9AE}" pid="46" name="FSC#EVDCFG@15.1400:OutAttachPhysic">
    <vt:lpwstr/>
  </property>
  <property fmtid="{D5CDD505-2E9C-101B-9397-08002B2CF9AE}" pid="47" name="FSC#EVDCFG@15.1400:SignAcceptedDraft1">
    <vt:lpwstr/>
  </property>
  <property fmtid="{D5CDD505-2E9C-101B-9397-08002B2CF9AE}" pid="48" name="FSC#EVDCFG@15.1400:SignAcceptedDraft1FR">
    <vt:lpwstr/>
  </property>
  <property fmtid="{D5CDD505-2E9C-101B-9397-08002B2CF9AE}" pid="49" name="FSC#EVDCFG@15.1400:SignAcceptedDraft2">
    <vt:lpwstr/>
  </property>
  <property fmtid="{D5CDD505-2E9C-101B-9397-08002B2CF9AE}" pid="50" name="FSC#EVDCFG@15.1400:SignAcceptedDraft2FR">
    <vt:lpwstr/>
  </property>
  <property fmtid="{D5CDD505-2E9C-101B-9397-08002B2CF9AE}" pid="51" name="FSC#EVDCFG@15.1400:SignApproved1">
    <vt:lpwstr/>
  </property>
  <property fmtid="{D5CDD505-2E9C-101B-9397-08002B2CF9AE}" pid="52" name="FSC#EVDCFG@15.1400:SignApproved1FR">
    <vt:lpwstr/>
  </property>
  <property fmtid="{D5CDD505-2E9C-101B-9397-08002B2CF9AE}" pid="53" name="FSC#EVDCFG@15.1400:SignApproved2">
    <vt:lpwstr/>
  </property>
  <property fmtid="{D5CDD505-2E9C-101B-9397-08002B2CF9AE}" pid="54" name="FSC#EVDCFG@15.1400:SignApproved2FR">
    <vt:lpwstr/>
  </property>
  <property fmtid="{D5CDD505-2E9C-101B-9397-08002B2CF9AE}" pid="55" name="FSC#EVDCFG@15.1400:SubDossierBarCode">
    <vt:lpwstr/>
  </property>
  <property fmtid="{D5CDD505-2E9C-101B-9397-08002B2CF9AE}" pid="56" name="FSC#EVDCFG@15.1400:Subject">
    <vt:lpwstr/>
  </property>
  <property fmtid="{D5CDD505-2E9C-101B-9397-08002B2CF9AE}" pid="57" name="FSC#EVDCFG@15.1400:Title">
    <vt:lpwstr>Formular_Rückmeldung_dreisprachig AP22+</vt:lpwstr>
  </property>
  <property fmtid="{D5CDD505-2E9C-101B-9397-08002B2CF9AE}" pid="58" name="FSC#EVDCFG@15.1400:UserFunction">
    <vt:lpwstr/>
  </property>
  <property fmtid="{D5CDD505-2E9C-101B-9397-08002B2CF9AE}" pid="59" name="FSC#EVDCFG@15.1400:SalutationEnglish">
    <vt:lpwstr>Agricultural Policy Unit</vt:lpwstr>
  </property>
  <property fmtid="{D5CDD505-2E9C-101B-9397-08002B2CF9AE}" pid="60" name="FSC#EVDCFG@15.1400:SalutationFrench">
    <vt:lpwstr>Secteur Politique agricole</vt:lpwstr>
  </property>
  <property fmtid="{D5CDD505-2E9C-101B-9397-08002B2CF9AE}" pid="61" name="FSC#EVDCFG@15.1400:SalutationGerman">
    <vt:lpwstr>Fachbereich Agrarpolitik</vt:lpwstr>
  </property>
  <property fmtid="{D5CDD505-2E9C-101B-9397-08002B2CF9AE}" pid="62" name="FSC#EVDCFG@15.1400:SalutationItalian">
    <vt:lpwstr>Settore Politica agricola</vt:lpwstr>
  </property>
  <property fmtid="{D5CDD505-2E9C-101B-9397-08002B2CF9AE}" pid="63" name="FSC#EVDCFG@15.1400:SalutationEnglishUser">
    <vt:lpwstr/>
  </property>
  <property fmtid="{D5CDD505-2E9C-101B-9397-08002B2CF9AE}" pid="64" name="FSC#EVDCFG@15.1400:SalutationFrenchUser">
    <vt:lpwstr/>
  </property>
  <property fmtid="{D5CDD505-2E9C-101B-9397-08002B2CF9AE}" pid="65" name="FSC#EVDCFG@15.1400:SalutationGermanUser">
    <vt:lpwstr/>
  </property>
  <property fmtid="{D5CDD505-2E9C-101B-9397-08002B2CF9AE}" pid="66" name="FSC#EVDCFG@15.1400:SalutationItalianUser">
    <vt:lpwstr/>
  </property>
  <property fmtid="{D5CDD505-2E9C-101B-9397-08002B2CF9AE}" pid="67" name="FSC#EVDCFG@15.1400:PositionNumber">
    <vt:lpwstr/>
  </property>
  <property fmtid="{D5CDD505-2E9C-101B-9397-08002B2CF9AE}" pid="68" name="FSC#COOELAK@1.1001:IncomingNumber">
    <vt:lpwstr/>
  </property>
  <property fmtid="{D5CDD505-2E9C-101B-9397-08002B2CF9AE}" pid="69" name="FSC#COOELAK@1.1001:IncomingSubject">
    <vt:lpwstr/>
  </property>
  <property fmtid="{D5CDD505-2E9C-101B-9397-08002B2CF9AE}" pid="70" name="FSC#COOELAK@1.1001:ProcessResponsible">
    <vt:lpwstr>Widmer Conrad, BLW</vt:lpwstr>
  </property>
  <property fmtid="{D5CDD505-2E9C-101B-9397-08002B2CF9AE}" pid="71" name="FSC#COOELAK@1.1001:ProcessResponsiblePhone">
    <vt:lpwstr>+41 58 462 26 07</vt:lpwstr>
  </property>
  <property fmtid="{D5CDD505-2E9C-101B-9397-08002B2CF9AE}" pid="72" name="FSC#COOELAK@1.1001:ProcessResponsibleMail">
    <vt:lpwstr>conrad.widmer@blw.admin.ch</vt:lpwstr>
  </property>
  <property fmtid="{D5CDD505-2E9C-101B-9397-08002B2CF9AE}" pid="73" name="FSC#COOELAK@1.1001:ProcessResponsibleFax">
    <vt:lpwstr>+41 58 462 26 34</vt:lpwstr>
  </property>
  <property fmtid="{D5CDD505-2E9C-101B-9397-08002B2CF9AE}" pid="74" name="FSC#COOELAK@1.1001:ApproverFirstName">
    <vt:lpwstr/>
  </property>
  <property fmtid="{D5CDD505-2E9C-101B-9397-08002B2CF9AE}" pid="75" name="FSC#COOELAK@1.1001:ApproverSurName">
    <vt:lpwstr/>
  </property>
  <property fmtid="{D5CDD505-2E9C-101B-9397-08002B2CF9AE}" pid="76" name="FSC#COOELAK@1.1001:ApproverTitle">
    <vt:lpwstr/>
  </property>
  <property fmtid="{D5CDD505-2E9C-101B-9397-08002B2CF9AE}" pid="77" name="FSC#COOELAK@1.1001:ExternalDate">
    <vt:lpwstr/>
  </property>
  <property fmtid="{D5CDD505-2E9C-101B-9397-08002B2CF9AE}" pid="78" name="FSC#COOELAK@1.1001:SettlementApprovedAt">
    <vt:lpwstr/>
  </property>
  <property fmtid="{D5CDD505-2E9C-101B-9397-08002B2CF9AE}" pid="79" name="FSC#COOELAK@1.1001:BaseNumber">
    <vt:lpwstr>072.10</vt:lpwstr>
  </property>
  <property fmtid="{D5CDD505-2E9C-101B-9397-08002B2CF9AE}" pid="80" name="FSC#ELAKGOV@1.1001:PersonalSubjGender">
    <vt:lpwstr/>
  </property>
  <property fmtid="{D5CDD505-2E9C-101B-9397-08002B2CF9AE}" pid="81" name="FSC#ELAKGOV@1.1001:PersonalSubjFirstName">
    <vt:lpwstr/>
  </property>
  <property fmtid="{D5CDD505-2E9C-101B-9397-08002B2CF9AE}" pid="82" name="FSC#ELAKGOV@1.1001:PersonalSubjSurName">
    <vt:lpwstr/>
  </property>
  <property fmtid="{D5CDD505-2E9C-101B-9397-08002B2CF9AE}" pid="83" name="FSC#ELAKGOV@1.1001:PersonalSubjSalutation">
    <vt:lpwstr/>
  </property>
  <property fmtid="{D5CDD505-2E9C-101B-9397-08002B2CF9AE}" pid="84" name="FSC#ELAKGOV@1.1001:PersonalSubjAddress">
    <vt:lpwstr/>
  </property>
  <property fmtid="{D5CDD505-2E9C-101B-9397-08002B2CF9AE}" pid="85" name="FSC#EVDCFG@15.1400:UserInCharge">
    <vt:lpwstr/>
  </property>
  <property fmtid="{D5CDD505-2E9C-101B-9397-08002B2CF9AE}" pid="86" name="FSC#EVDCFG@15.1400:FileRespOrgShortname">
    <vt:lpwstr>FBAP / BLW</vt:lpwstr>
  </property>
  <property fmtid="{D5CDD505-2E9C-101B-9397-08002B2CF9AE}" pid="87" name="FSC#EVDCFG@15.1400:ActualVersionNumber">
    <vt:lpwstr>4</vt:lpwstr>
  </property>
  <property fmtid="{D5CDD505-2E9C-101B-9397-08002B2CF9AE}" pid="88" name="FSC#EVDCFG@15.1400:ActualVersionCreatedAt">
    <vt:lpwstr>2018-11-13T16:27:43</vt:lpwstr>
  </property>
  <property fmtid="{D5CDD505-2E9C-101B-9397-08002B2CF9AE}" pid="89" name="FSC#EVDCFG@15.1400:ResponsibleBureau_DE">
    <vt:lpwstr>Fachbereich Agrarpolitik und Bundesratsgeschäfte</vt:lpwstr>
  </property>
  <property fmtid="{D5CDD505-2E9C-101B-9397-08002B2CF9AE}" pid="90" name="FSC#EVDCFG@15.1400:ResponsibleBureau_EN">
    <vt:lpwstr>Agricultural Policy and Federal Council Affairs</vt:lpwstr>
  </property>
  <property fmtid="{D5CDD505-2E9C-101B-9397-08002B2CF9AE}" pid="91" name="FSC#EVDCFG@15.1400:ResponsibleBureau_FR">
    <vt:lpwstr>Secteur Politique agricole et affaires du Conseil fédéral</vt:lpwstr>
  </property>
  <property fmtid="{D5CDD505-2E9C-101B-9397-08002B2CF9AE}" pid="92" name="FSC#EVDCFG@15.1400:ResponsibleBureau_IT">
    <vt:lpwstr>Settore Politica agricola et affari del Consiglio federale</vt:lpwstr>
  </property>
  <property fmtid="{D5CDD505-2E9C-101B-9397-08002B2CF9AE}" pid="93" name="FSC#COOELAK@1.1001:CurrentUserRolePos">
    <vt:lpwstr>Sachbearbeiter/in</vt:lpwstr>
  </property>
  <property fmtid="{D5CDD505-2E9C-101B-9397-08002B2CF9AE}" pid="94" name="FSC#COOELAK@1.1001:CurrentUserEmail">
    <vt:lpwstr>thomas.meier@blw.admin.ch</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FSC#EVDCFG@15.1400:ResponsibleEditorFirstname">
    <vt:lpwstr/>
  </property>
  <property fmtid="{D5CDD505-2E9C-101B-9397-08002B2CF9AE}" pid="105" name="FSC#EVDCFG@15.1400:ResponsibleEditorSurname">
    <vt:lpwstr/>
  </property>
  <property fmtid="{D5CDD505-2E9C-101B-9397-08002B2CF9AE}" pid="106" name="FSC#EVDCFG@15.1400:GroupTitle">
    <vt:lpwstr>Agrarpolitik und Bundesratsgeschäfte</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
  </property>
  <property fmtid="{D5CDD505-2E9C-101B-9397-08002B2CF9AE}" pid="111" name="FSC#ATSTATECFG@1.1001:DepartmentEmail">
    <vt:lpwstr/>
  </property>
  <property fmtid="{D5CDD505-2E9C-101B-9397-08002B2CF9AE}" pid="112" name="FSC#ATSTATECFG@1.1001:SubfileDate">
    <vt:lpwstr/>
  </property>
  <property fmtid="{D5CDD505-2E9C-101B-9397-08002B2CF9AE}" pid="113" name="FSC#ATSTATECFG@1.1001:SubfileSubject">
    <vt:lpwstr>Formular_Rückmeldung_dreisprachig AP22+</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072.10-00011/00001/00001/00027</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